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4271</w:t>
        <w:tab/>
        <w:t>6876</w:t>
        <w:tab/>
        <w:t>(Junior) KYC Analyst (m/w/d)</w:t>
        <w:tab/>
        <w:t>- Your chance for a quick entry | Location Frankfurt am Main</w:t>
        <w:br/>
        <w:br/>
        <w:t>company profile</w:t>
        <w:br/>
        <w:t>For our client from the banking sector, we are looking for a (junior) KYC employee (m/f/d) as soon as possible in temporary employment, initially for one year for the Frankfurt am Main location.</w:t>
        <w:br/>
        <w:br/>
        <w:t>area of ​​responsibility</w:t>
        <w:br/>
        <w:br/>
        <w:t>-Responsibility and implementation of the onboarding process of new customers in compliance with all legal and regulatory requirements, including the Money Laundering Act, the Fiscal Code and supervisory law</w:t>
        <w:br/>
        <w:t>-Regular monitoring of existing customers to comply with the know-your-customer principle</w:t>
        <w:br/>
        <w:t>- Follow-up of changes in existing customers, especially with regard to corporate reorganizations</w:t>
        <w:br/>
        <w:t>-Offboarding of terminated business relationships in compliance with retention and archiving regulations</w:t>
        <w:br/>
        <w:br/>
        <w:t>requirement profile</w:t>
        <w:br/>
        <w:br/>
        <w:t>-Study/training in the field of economics or banking</w:t>
        <w:br/>
        <w:t>-Professional experience in the field of KYC / AML including practice in the implementation of regulatory issues desired</w:t>
        <w:br/>
        <w:t>-Very good knowledge of German and English</w:t>
        <w:br/>
        <w:t>-Expertise of relevant KYC processes is an advantage</w:t>
        <w:br/>
        <w:t>-High intrinsic motivation</w:t>
        <w:br/>
        <w:t>-Excellent communication and organizational skills</w:t>
        <w:br/>
        <w:t>- Holistic and structured thinking</w:t>
        <w:br/>
        <w:t>-Technical understanding</w:t>
        <w:br/>
        <w:br/>
        <w:t>Compensation Package</w:t>
        <w:br/>
        <w:br/>
        <w:t>-Short coordination paths, flat hierarchies</w:t>
        <w:br/>
        <w:t>-Attractive salary package</w:t>
        <w:br/>
        <w:t>-Advancement Opportunities</w:t>
        <w:br/>
        <w:t>- Mobile working / home office</w:t>
        <w:tab/>
        <w:t>Business-Analyst/in</w:t>
        <w:tab/>
        <w:t>None</w:t>
        <w:tab/>
        <w:t>2023-03-07 15:59:18.690000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