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8268</w:t>
        <w:tab/>
        <w:t>10873</w:t>
        <w:tab/>
        <w:t>Koch / Köchin / Jungkoch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Chef / cook / young chef (m/f/d) Benefits up to 100% Christmas bonus Capital-forming benefits Company pension scheme Career development Employees and family &amp; friends rates in our hotels Good transport links Corporate benefits Employees &amp; trainees Events Your tasks Preparing and serving cold and warm Food for buffets and menus at banquet events and catering, as well as in the à la carte kitchen and in room service Planning and organization of work in the area of ​​responsibility Efficient processing and utilization of the entrusted goods Checking the food and buffets for correctness before serving Shared responsibility for the proper condition of the Area of ​​responsibility, especially with regard to the HACCP regulation Very good knowledge of all dishes Your profile You have completed professional training as a chef You have sound specialist knowledge You cook with passion and are creative You have an overview even in stressful situations Start: immediately or by appointment Contact We are happy to answer any questions you may have about the position, career and the company and look forward to receiving your application.</w:t>
        <w:tab/>
        <w:t>chef</w:t>
        <w:tab/>
        <w:t>None</w:t>
        <w:tab/>
        <w:t>2023-03-07 16:07:30.178000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