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4867</w:t>
        <w:tab/>
        <w:t>7472</w:t>
        <w:tab/>
        <w:t>Machine operator (m/f/d)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Machine operator (m/f/d) in 2 shifts</w:t>
        <w:br/>
        <w:br/>
        <w:t>Location: Remscheid</w:t>
        <w:br/>
        <w:t>Employment type(s): 2 - shift</w:t>
        <w:br/>
        <w:t>Working time: 35 hours per week</w:t>
        <w:br/>
        <w:br/>
        <w:t>We are looking for:</w:t>
        <w:br/>
        <w:t>For our well-known customer from the metal industry, we are looking for a machine operator (m/f/d) in Remscheid.</w:t>
        <w:br/>
        <w:br/>
        <w:t>Your tasks as a machine operator (m/f/d):</w:t>
        <w:br/>
        <w:t>- They operate presses</w:t>
        <w:br/>
        <w:t>- You are responsible for the supply and removal of materials</w:t>
        <w:br/>
        <w:t>- They fix small glitches</w:t>
        <w:br/>
        <w:t>- You perform a simple visual inspection of the produced parts</w:t>
        <w:br/>
        <w:br/>
        <w:t>Your profile:</w:t>
        <w:br/>
        <w:t>- You have gained initial professional experience in production as a machine operator (m/f/d).</w:t>
        <w:br/>
        <w:t>- You bring a high level of commitment, a sense of responsibility and the ability to work in a team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16:00:32.625000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