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9064</w:t>
        <w:tab/>
        <w:t>11669</w:t>
        <w:tab/>
        <w:t>Machining specialist (m/f/d)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Your tasks:</w:t>
        <w:br/>
        <w:t>- Readjustment of the production machines</w:t>
        <w:br/>
        <w:t>- Operation and supervision of the machines</w:t>
        <w:br/>
        <w:t>- One-off production of small and large parts</w:t>
        <w:br/>
        <w:br/>
        <w:br/>
        <w:t>Your profile:</w:t>
        <w:br/>
        <w:t>- Apprenticeship as a cutting machine operator or comparable qualification</w:t>
        <w:br/>
        <w:t>- Work experience an advantage</w:t>
        <w:br/>
        <w:t>- German language skills in speaking and writing</w:t>
        <w:br/>
        <w:t>- Reliable and conscientious</w:t>
        <w:br/>
        <w:t>- Independent way of working</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Cutting machine operator</w:t>
        <w:tab/>
        <w:t>We are the specialist in commercial and technical temporary employment and offer you new perspectives on the job market. With around 1500 employees, we have been one of the most successful personnel service providers in Germany for 30 years.</w:t>
        <w:tab/>
        <w:t>2023-03-07 16:09:07.648000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