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4698</w:t>
        <w:tab/>
        <w:t>7303</w:t>
        <w:tab/>
        <w:t>Mechanic - commercial vehicle technology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Independent implementation of fault diagnoses, repairs, maintenance measures</w:t>
        <w:br/>
        <w:t>• Error analysis mainly on electrical and mechanical/hydraulic. systems</w:t>
        <w:br/>
        <w:t>• Installation and retrofitting of electronic components</w:t>
        <w:br/>
        <w:t>• Installation of motors and pumps</w:t>
        <w:br/>
        <w:br/>
        <w:br/>
        <w:t>Your profile:</w:t>
        <w:br/>
        <w:t>• Completed training as a mechanic (m/f/d) or mechatronics technician (m/f/d) specializing in commercial vehicle technology or comparable</w:t>
        <w:br/>
        <w:t>• Ideally, initial work experience</w:t>
        <w:br/>
        <w:t>• Team and communication skills</w:t>
        <w:br/>
        <w:t>• High level of initiative</w:t>
        <w:br/>
        <w:t>• Good knowledge of German</w:t>
        <w:br/>
        <w:br/>
        <w:br/>
        <w:t>Interest?</w:t>
        <w:br/>
        <w:t>We look forward to receiving your complete application documents, stating your earliest possible starting date.</w:t>
        <w:tab/>
        <w:t>Motor vehicle mechatronics technician - vehicle communication technology</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16:00:11.785000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