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1304</w:t>
        <w:tab/>
        <w:t>3909</w:t>
        <w:tab/>
        <w:t>Medical professionals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Assistance with special diagnostic and therapeutic measures</w:t>
        <w:br/>
        <w:t>- Wound care and dressing changes</w:t>
        <w:br/>
        <w:t>- EDP-supported documentation</w:t>
        <w:br/>
        <w:t>- Treatment care</w:t>
        <w:br/>
        <w:br/>
        <w:br/>
        <w:t>What we want from you:</w:t>
        <w:br/>
        <w:br/>
        <w:t>- Vocational training as a nurse (m/f/d)</w:t>
        <w:br/>
        <w:t>- A high level of responsibility</w:t>
        <w:br/>
        <w:t>- Commitment and team spirit</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nurse</w:t>
        <w:tab/>
        <w:t>None</w:t>
        <w:tab/>
        <w:t>2023-03-07 15:53:13.384000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