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9678</w:t>
        <w:tab/>
        <w:t>12283</w:t>
        <w:tab/>
        <w:t>Motor vehicle mechatronics technician as road patrol driver (m|f|d)</w:t>
        <w:tab/>
        <w:t>-Your tasks-</w:t>
        <w:br/>
        <w:br/>
        <w:t>· As a dedicated service provider, you offer active assistance at the breakdown location</w:t>
        <w:br/>
        <w:t>road users in distress.</w:t>
        <w:br/>
        <w:t>· Your specialist knowledge helps with competent error diagnosis and the</w:t>
        <w:br/>
        <w:t>Information about the extent of the breakdown.</w:t>
        <w:br/>
        <w:t>· If possible, rectify technical defects directly on site or by yourself</w:t>
        <w:br/>
        <w:t>advise road users professionally about the next</w:t>
        <w:br/>
        <w:t>necessary steps.</w:t>
        <w:br/>
        <w:t>· Expertly inform you about additional services as part of a</w:t>
        <w:br/>
        <w:t>already existing membership in the ADAC or gain new members.</w:t>
        <w:tab/>
        <w:t>mechatronics technician</w:t>
        <w:tab/>
        <w:t>None</w:t>
        <w:tab/>
        <w:t>2023-03-07 16:10:23.120000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