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8092</w:t>
        <w:tab/>
        <w:t>10697</w:t>
        <w:tab/>
        <w:t>Multi Unit Manager (m/f/d) for various brands at Düsseldorf Central Station</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full-time Multi Unit Manager (m/f/d) for various brands at Düsseldorf main station. Your job includes: You assume responsibility for the operational business. As our number one on site, you design the duty rosters, ensure compliance with our quality standards and always have an open ear for your employees. In addition, you always have an eye on the inventory and the revenue security and carry out inventories. What you bring with you: You have already been able to prove your leadership qualities in the catering industry. Business knowledge will help you to understand the relationships and key figures in the restaurant business. You combine a hands-on mentality with a confident demeanor. You are willing to work in shifts. Of course, we are happy to cater to your individual needs. You have very good knowledge of German. 10 reasons to work with the SSP: Tariff payment Holiday bonus Christmas bonus Holiday bonus Reduced staff meals Up to 50% discount throughout Germany in all our other sales outlets Opportunity to participate in our employee share program 33% discount from the telephone provider Vodafone (also for existing customers) Employee offers from over 600 well-known providers such as e.g. adidas, C&amp;A, Thalia, Rossmann Comprehensive training and development opportunities Good transport connections Do you like to lend a hand, but would you like more responsibility? We look forward to receiving your detailed application documents!</w:t>
        <w:tab/>
        <w:t>Head of department</w:t>
        <w:tab/>
        <w:t>None</w:t>
        <w:tab/>
        <w:t>2023-03-07 16:07:08.680000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