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5616</w:t>
        <w:tab/>
        <w:t>8221</w:t>
        <w:tab/>
        <w:t>Nursing assistant (m/f/d) with experience -FTE/TZ</w:t>
        <w:tab/>
        <w:t>2023 March:</w:t>
        <w:br/>
        <w:t>Your new job with us:</w:t>
        <w:br/>
        <w:t>Are you a nursing assistant with several years of professional experience (m/f/d)?</w:t>
        <w:br/>
        <w:t>Then join our zeitconcept specialist team!</w:t>
        <w:br/>
        <w:t>Work part-time or full-time at our customer in the district of Regensburg via temporary employment.</w:t>
        <w:br/>
        <w:t>We offer you as a nursing assistant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#10740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Several years of professional experience as a nursing assistant (m/f/d)</w:t>
        <w:br/>
        <w:t>• a high degree of responsibility and diligence</w:t>
        <w:br/>
        <w:t>• Willingness to make contact, empathy and, of course, enjoy dealing with older people</w:t>
        <w:br/>
        <w:t>• Reliability and resilience</w:t>
        <w:br/>
        <w:br/>
        <w:t>compensation</w:t>
        <w:br/>
        <w:br/>
        <w:t>• as a nursing assistant (m/f/d) you can expect an hourly wage of 14 to 15 euros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https://zeitconcept.hr4you.org/applicationForm.php?sid=30435</w:t>
        <w:tab/>
        <w:t>Assistant - inpatient nursing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16:02:04.948000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