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1301</w:t>
        <w:tab/>
        <w:t>3906</w:t>
        <w:tab/>
        <w:t>Nursing specialist in neurology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Writing of nursing reports, admission protocols and discharges</w:t>
        <w:br/>
        <w:t>- Implementation and assistance in the daily personal hygiene of the patients</w:t>
        <w:br/>
        <w:t>- Provision of medicines and narcotics</w:t>
        <w:br/>
        <w:t>- Carrying out all activities such as catheterization, applying bandages, wound care, etc.</w:t>
        <w:br/>
        <w:br/>
        <w:br/>
        <w:t>What we want from you:</w:t>
        <w:br/>
        <w:br/>
        <w:t>- Training as a nurse (m/f/d) or comparable qualification</w:t>
        <w:br/>
        <w:t>- Social commitment</w:t>
        <w:br/>
        <w:t>- Flexibility</w:t>
        <w:br/>
        <w:t>- Enjoy working with people</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Health and Nurse</w:t>
        <w:tab/>
        <w:t>None</w:t>
        <w:tab/>
        <w:t>2023-03-07 15:53:13.017000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