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5236</w:t>
        <w:tab/>
        <w:t>7841</w:t>
        <w:tab/>
        <w:t>Program Buyer (m/w/d)</w:t>
        <w:tab/>
        <w:t>Program Buyer (m/f/d)</w:t>
        <w:br/>
        <w:br/>
        <w:t>Your tasks:</w:t>
        <w:br/>
        <w:br/>
        <w:t>-Execution and monitoring of purchasing processes in procurement and for new start-ups of commercial vehicle projects</w:t>
        <w:br/>
        <w:t>-Investment planning and cost control for components in the product groups steel, cast iron, plastic, mechatronics, electronics, C-parts, coverings, chemicals and foam</w:t>
        <w:br/>
        <w:t>- Scheduling and control as well as coordination with project management, research and development as well as with plants and suppliers</w:t>
        <w:br/>
        <w:t>- Obtaining and evaluating offers and negotiating purchasing conditions for production materials with associated investment, taking into account costs, schedule and quality</w:t>
        <w:br/>
        <w:t>-Preparation and presentation of the results for the award of contracts in internal decision-making bodies</w:t>
        <w:br/>
        <w:t>-Execution of the contract conclusions with the suppliers</w:t>
        <w:br/>
        <w:t>-Preparation and implementation of supplier meetings and workshops</w:t>
        <w:br/>
        <w:t>-Representation of purchasing in international project teams and with suppliers</w:t>
        <w:br/>
        <w:t>-Support in identifying and implementing cost potential, design to cost and target costing for new projects</w:t>
        <w:br/>
        <w:br/>
        <w:t>Your qualifications:</w:t>
        <w:br/>
        <w:br/>
        <w:t>- University degree in an economic or technical field</w:t>
        <w:br/>
        <w:t>-Professional experience in purchasing and procurement</w:t>
        <w:br/>
        <w:t>-Profound knowledge of German and English</w:t>
        <w:br/>
        <w:t>- Sound knowledge of SAP and Microsoft Office programs</w:t>
        <w:br/>
        <w:t>- Strong communication personality with strong negotiation skills</w:t>
        <w:br/>
        <w:t>-Structured, independent and goal-oriented way of working</w:t>
        <w:br/>
        <w:t>- Strong cost awareness and analytical mindset</w:t>
        <w:br/>
        <w:t>-Traveling</w:t>
        <w:br/>
        <w:br/>
        <w:t>Your advantages:</w:t>
        <w:br/>
        <w:br/>
        <w:t>- Challenging and varied tasks in a promising and innovative industry</w:t>
        <w:br/>
        <w:t>-Professional and trusting cooperation</w:t>
        <w:br/>
        <w:t>-Challenging project content</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buyer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16:01:18.039000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