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4006</w:t>
        <w:tab/>
        <w:t>6611</w:t>
        <w:tab/>
        <w:t>Project Manager Building Construction / Architect (m/f/x)</w:t>
        <w:tab/>
        <w:t>## YOUR TASKS</w:t>
        <w:br/>
        <w:br/>
        <w:t>- You see yourself as a source of inspiration, have a host mentality and are enthusiastic about innovative construction projects. You enjoy complex project management and see yourself as a sparring partner who confidently develops short, medium and long-term solutions and takes on the following tasks in particular: planning, tendering and implementation of construction projects, possibly also in building maintenance/ Refurbishment/modernization including the interfaces to the technical building equipment and infrastructure as well as the internal service units</w:t>
        <w:br/>
        <w:t>- Determination of the need for necessary renovation and building maintenance measures based on the condition of the property, intensity of use and life cycles</w:t>
        <w:br/>
        <w:t>- Tendering and awarding of services</w:t>
        <w:br/>
        <w:t>- On-site construction management and supervision (quality assurance, costs, deadlines, coordination, etc.)</w:t>
        <w:br/>
        <w:t>- If necessary, parallel processing of several projects of different scope and in different project phases</w:t>
        <w:br/>
        <w:t>- Planning of the course of the project, taking into account the operation of the event, as well as the elaboration of appropriate proposals for action</w:t>
        <w:br/>
        <w:br/>
        <w:t>## YOUR QUALIFICATIONS</w:t>
        <w:br/>
        <w:br/>
        <w:t>- Technical requirements: Completed studies in architecture, civil engineering or state-certified civil engineer</w:t>
        <w:br/>
        <w:t xml:space="preserve">    - Experience in project planning, if possible from the determination of requirements to acceptance</w:t>
        <w:br/>
        <w:t xml:space="preserve">    - At least 3 years of professional experience in the planning, tendering and execution of construction projects</w:t>
        <w:br/>
        <w:t xml:space="preserve">    - Experience in the preparation of the procurement processes, in particular in the creation of bills of quantities with the help of a common AVA program</w:t>
        <w:br/>
        <w:t xml:space="preserve">    - ideally knowledge of the procurement procedures of public clients</w:t>
        <w:br/>
        <w:t xml:space="preserve">    - Fluent German / very good English language skills;</w:t>
        <w:br/>
        <w:t xml:space="preserve">    - Confident handling of common MS Office products, AutoCAD desirable</w:t>
        <w:br/>
        <w:t>- Personal requirements: Pronounced independent and result-oriented way of working paired with high motivation</w:t>
        <w:br/>
        <w:t xml:space="preserve">    - High sense of responsibility, especially for costs, deadlines and quality assurance</w:t>
        <w:br/>
        <w:t xml:space="preserve">    - Strong analytical, conceptual and entrepreneurial thinking and acting</w:t>
        <w:br/>
        <w:t xml:space="preserve">    - Very good communication skills, persuasiveness and negotiation skills</w:t>
        <w:br/>
        <w:t xml:space="preserve">    - Friendly and binding demeanor, high service orientation,</w:t>
        <w:br/>
        <w:t xml:space="preserve">    - Flexibility and openness to change</w:t>
        <w:br/>
        <w:t xml:space="preserve">    - Affinity for digital solutions</w:t>
        <w:br/>
        <w:t xml:space="preserve">    - Intercultural competence and understanding of diversity</w:t>
        <w:br/>
        <w:br/>
        <w:t>## OUR RANGE</w:t>
        <w:br/>
        <w:br/>
        <w:t>- In addition to unique insights into the international event and trade fair business with a wide variety of industry focuses, medicine, tourism, agriculture, mobility, the food industry and the latest technologies, you can expect:</w:t>
        <w:br/>
        <w:t>- Individual onboardings</w:t>
        <w:br/>
        <w:t>- Miscellaneous College</w:t>
        <w:br/>
        <w:t>- Mobile office</w:t>
        <w:br/>
        <w:t>- BVG company ticket subsidy</w:t>
        <w:br/>
        <w:t>- Discounted lunch</w:t>
        <w:br/>
        <w:t>- Advancement/further training</w:t>
        <w:br/>
        <w:t>- Free access to in-house events</w:t>
        <w:br/>
        <w:t>- Health management &amp; prevention</w:t>
        <w:br/>
        <w:t>- TVÖD + above-tariff flexibility allowance</w:t>
        <w:br/>
        <w:t>- Retirement provision</w:t>
        <w:tab/>
        <w:t>Engineer - Construction</w:t>
        <w:tab/>
        <w:t>None</w:t>
        <w:tab/>
        <w:t>2023-03-07 15:58:46.104000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