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9165</w:t>
        <w:tab/>
        <w:t>11770</w:t>
        <w:tab/>
        <w:t>Project Manager: in Structural Engineering</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to start as soon as possible as a project manager: in structural engineering (f/m/d) for DB Netz AG in Karlsruhe.</w:t>
        <w:br/>
        <w:t>Your tasks:</w:t>
        <w:br/>
        <w:br/>
        <w:t>- As a project manager, you are responsible for the project implementation for structures in structural engineering - mainly railway overpasses - from planning to implementation</w:t>
        <w:br/>
        <w:t>- You are the central contact person for all people, companies and authorities involved in the project</w:t>
        <w:br/>
        <w:t>- The documentation, control and coordination of planning and construction supervision services as well as other service providers and construction contractors (including contract and addendum negotiations) are among your tasks</w:t>
        <w:br/>
        <w:t>- Depending on the progress of the project, you will be responsible for project-related public relations</w:t>
        <w:br/>
        <w:t>- To ensure the project goals and the derivation of process improvements, you involve everyone involved and ensure a regular exchange</w:t>
        <w:br/>
        <w:t>- You ensure that planning law decisions and approvals are obtained</w:t>
        <w:br/>
        <w:br/>
        <w:br/>
        <w:t>Your profile:</w:t>
        <w:br/>
        <w:br/>
        <w:t>- You have successfully completed a technical/university degree in civil engineering</w:t>
        <w:br/>
        <w:t>- In addition, you have knowledge of project management and project management experience in the planning and implementation of construction projects in the field of structural engineering (preferably bridges) of DB AG</w:t>
        <w:br/>
        <w:t>- You have in-depth knowledge of contract and construction law</w:t>
        <w:br/>
        <w:t>- Even under deadline pressure, you weigh your options in a goal-oriented manner and take responsibility for a successful project implementation</w:t>
        <w:br/>
        <w:t>- You have a high level of communication skills and a confident and committed demeanor</w:t>
        <w:br/>
        <w:br/>
        <w:br/>
        <w:t>your advantages</w:t>
        <w:br/>
        <w:t>* Targeted and individual development opportunities at specialist, project or management level give you a long-term perspective.</w:t>
        <w:br/>
        <w:t>* You benefit from discounts in the areas of shopping, leisure, travel and rail offers. The monthly changing offers include e.g. mobile phone contracts, insurance, electricity tariffs, discounts at hotel chains, fashion and lifestyle.</w:t>
        <w:br/>
        <w:t>* You achieve great things and get nothing less in return: a salary package that is customary in the market, usually with permanent employment contracts and job security, as well as a wide range of fringe benefits and a company pension scheme.</w:t>
        <w:br/>
        <w:t>* We promote flexible, individual working time models and support, where operationally possible, with modern forms of work such as home office or mobile working.</w:t>
        <w:br/>
        <w:t>* Fascinating projects and tasks - from exciting regional infrastructure measures to the largest construction sites in Europe -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Construction</w:t>
        <w:tab/>
        <w:t>None</w:t>
        <w:tab/>
        <w:t>2023-03-07 16:09:20.061000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