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5578</w:t>
        <w:tab/>
        <w:t>8183</w:t>
        <w:tab/>
        <w:t>Registered nurse (m/f/d) full-time or part-time</w:t>
        <w:tab/>
        <w:t>2023 March:</w:t>
        <w:br/>
        <w:t>Your new job with us:</w:t>
        <w:br/>
        <w:t>On behalf of our customer - a nursing home based in Teublitz - we are looking for you as a nursing specialist (m/f/d) part-time or full-time.</w:t>
        <w:br/>
        <w:t>You work in a 3-shift system.</w:t>
        <w:br/>
        <w:t>The salary as a nursing specialist (m/f/d) is initially from 21 to 22 euros/hour. gross plus travel and meal allowance.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#12602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nursing specialist (m/f/d), geriatric nurse (m/f/d) or nurse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t>At zeitconcept, as a nursing specialist (m/f/d) you can expect 21 - 22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+49 941 83052-15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https://zeitconcept.hr4you.org/applicationForm.php?sid=31356</w:t>
        <w:tab/>
        <w:t>Health and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16:02:00.272000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