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8882</w:t>
        <w:tab/>
        <w:t>11487</w:t>
        <w:tab/>
        <w:t>Salesperson (m/f/d) in direct sales Take your chance!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16:08:45.460000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