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4673</w:t>
        <w:tab/>
        <w:t>7278</w:t>
        <w:tab/>
        <w:t>Sandstrahler (m/w/d)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Preparing workpieces for painting by sandblasting and masking</w:t>
        <w:br/>
        <w:t>• Washing of workpieces and work surface</w:t>
        <w:br/>
        <w:t>• You are responsible for providing and transporting work materials</w:t>
        <w:br/>
        <w:t>• You have supporting tasks in the paint shop</w:t>
        <w:br/>
        <w:br/>
        <w:br/>
        <w:t>Your profile:</w:t>
        <w:br/>
        <w:t>• Completed vocational training as an industrial painter (m/f/d)</w:t>
        <w:br/>
        <w:t>• Experience</w:t>
        <w:br/>
        <w:t>• An independent and reliable way of working</w:t>
        <w:br/>
        <w:t>• A friendly demeanor and commitment</w:t>
        <w:br/>
        <w:br/>
        <w:br/>
        <w:t>Interest?</w:t>
        <w:br/>
        <w:t>We look forward to receiving your complete application documents, stating your earliest possible starting date.</w:t>
        <w:tab/>
        <w:t>Painter - wood and metal</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16:00:08.733000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