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9011</w:t>
        <w:tab/>
        <w:t>11616</w:t>
        <w:tab/>
        <w:t>Senior Consultant Payment Factory (w/m/x)</w:t>
        <w:tab/>
        <w:t>Job Reference: 79010</w:t>
        <w:br/>
        <w:br/>
        <w:br/>
        <w:t>With our BMW, MINI, Rolls-Royce and BMW Motorrad brands, we are one of the world's leading premium manufacturers of automobiles and motorcycles and also a provider of premium financial and mobility services.</w:t>
        <w:br/>
        <w:br/>
        <w:br/>
        <w:t>FUTURE IS THE BEST INVESTMENT PROJECT.</w:t>
        <w:br/>
        <w:br/>
        <w:t>SHARE YOUR PASSION.</w:t>
        <w:br/>
        <w:br/>
        <w:t>Always under control, always with passion: If you want to shape the future, you have to keep an overview, especially when it comes to target-oriented company management. Thanks to extensive training and qualified teams, our finance colleagues create decisive added value for the BMW Group every day, because they know what really matters.</w:t>
        <w:br/>
        <w:br/>
        <w:br/>
        <w:t>The payment factory ensures the active payment transactions of more than 100 group companies. The Process &amp; Standards team is the first point of contact for the companies in the event of problems with the SAP application.</w:t>
        <w:br/>
        <w:br/>
        <w:t>What to expect</w:t>
        <w:br/>
        <w:br/>
        <w:t>- As part of your job, you will be involved in projects in the Payment Factory EMEA area.</w:t>
        <w:br/>
        <w:t>- The further development of standards and processes in payment transactions at the Payment Factory is one of your core tasks.</w:t>
        <w:br/>
        <w:t>- You take over the support for the connected companies as well as the technical maintenance for the systems SAP APM/Payment Suite.</w:t>
        <w:br/>
        <w:t>- You carry out the release change of the managed systems and take care of the necessary adjustments in consultation with the master banks.</w:t>
        <w:br/>
        <w:t>- You are responsible for the maintenance and further development of the role and authorization concept.</w:t>
        <w:br/>
        <w:t>- In addition to actively identifying, developing, implementing and supporting optimization potential, you create the KPIs for quantitative and qualitative control.</w:t>
        <w:br/>
        <w:t>- The administration of the online banking of the master banks is also one of your tasks.</w:t>
        <w:br/>
        <w:br/>
        <w:br/>
        <w:t>What are you bringing with you?</w:t>
        <w:br/>
        <w:br/>
        <w:t>- Degree in business informatics, business administration or a comparable degree.</w:t>
        <w:br/>
        <w:t>- At least 5 years of professional experience in payment transactions, project work or accounting.</w:t>
        <w:br/>
        <w:t>- Sound project management experience, especially in the finance and treasury area.</w:t>
        <w:br/>
        <w:t>- Basic knowledge of accounting.</w:t>
        <w:br/>
        <w:t>- Very good knowledge of the modules SAP-IHC/SAP-FI/ SAP-APM and Serrala Payment Suite.</w:t>
        <w:br/>
        <w:t>- Proficient in German and English.</w:t>
        <w:br/>
        <w:br/>
        <w:br/>
        <w:t>Would you like to shape the mobility of tomorrow with us? Apply now!</w:t>
        <w:br/>
        <w:br/>
        <w:br/>
        <w:t>Note: Please only apply online via our career portal. Applications via other channels (especially email) cannot be considered.</w:t>
        <w:br/>
        <w:br/>
        <w:br/>
        <w:t>What do we offer you?</w:t>
        <w:br/>
        <w:br/>
        <w:t>- 30 vacation days.</w:t>
        <w:br/>
        <w:t>- Attractive remuneration.</w:t>
        <w:br/>
        <w:t>- BMW &amp; MINI offers.</w:t>
        <w:br/>
        <w:t>- Flexible working hours.</w:t>
        <w:br/>
        <w:t>- High work-life balance.</w:t>
        <w:br/>
        <w:t>- Career development.</w:t>
        <w:br/>
        <w:t>- Mobility offers.</w:t>
        <w:br/>
        <w:t>- And much more see bmw.jobs/waswirbieten</w:t>
        <w:br/>
        <w:br/>
        <w:br/>
        <w:t>At the BMW Group, we see diversity and inclusion in all its dimensions as a strength for our teams. Equal opportunities are of particular concern to us, and the equal treatment of applicants and employees is a fundamental principle of our corporate policy. Therefore, our recruiting decisions are also based on their personality, experience and skills.</w:t>
        <w:br/>
        <w:br/>
        <w:t>More about diversity at the BMW Group at bmwgroup.jobs/diversity</w:t>
        <w:br/>
        <w:br/>
        <w:br/>
        <w:t>Start date: immediately</w:t>
        <w:br/>
        <w:t>Type of employment: permanent</w:t>
        <w:br/>
        <w:t>Working time: full time</w:t>
        <w:br/>
        <w:br/>
        <w:br/>
        <w:t>Contact person:</w:t>
        <w:br/>
        <w:br/>
        <w:t>Arjeta Hasi</w:t>
        <w:br/>
        <w:t>BMW Group recruiting team</w:t>
        <w:br/>
        <w:t>+49 89 382-17001</w:t>
        <w:tab/>
        <w:t>Business IT specialist (university)</w:t>
        <w:tab/>
        <w:t>With its BMW, MINI, Rolls-Royce and BMW Motorrad brands, the BMW Group is the world's leading premium manufacturer of automobiles and motorcycles and a provider of premium financial and mobility services. The company employs around 125,000 people worldwide.</w:t>
        <w:br/>
        <w:t>With 31 production and assembly sites in 15 countries and a global sales network, the BMW Group is the world's leading premium manufacturer of automobiles and motorcycles and a provider of premium financial and mobility services.</w:t>
        <w:tab/>
        <w:t>2023-03-07 16:09:01.101000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