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6243</w:t>
        <w:tab/>
        <w:t>8848</w:t>
        <w:tab/>
        <w:t>Sortierer (m/w/d)</w:t>
        <w:tab/>
        <w:t>Your dream job is here!</w:t>
        <w:br/>
        <w:t>For our customer, a company in the recyclables sector, we are now looking for sorters (m/f/d).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Manual sorting out of various recyclable materials on the sorting belt</w:t>
        <w:br/>
        <w:t xml:space="preserve"> • Maintenance and cleaning work within the paper sorting system</w:t>
        <w:br/>
        <w:t xml:space="preserve"> • Quality analysis and control</w:t>
        <w:br/>
        <w:t xml:space="preserve"> • Ensuring environmentally friendly and economical plant operation</w:t>
        <w:br/>
        <w:br/>
        <w:t>your profile</w:t>
        <w:br/>
        <w:t xml:space="preserve"> • Professional experience in waste management is desirable</w:t>
        <w:br/>
        <w:t xml:space="preserve"> • Reliability, commitment and an independent way of working</w:t>
        <w:br/>
        <w:t xml:space="preserve"> • Willingness to work in a 3-shift model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look forward to receiving your application.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Helper - paper, packaging</w:t>
        <w:tab/>
        <w:t>None</w:t>
        <w:tab/>
        <w:t>2023-03-07 16:03:22.181000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