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9067</w:t>
        <w:tab/>
        <w:t>11672</w:t>
        <w:tab/>
        <w:t>Stainless steel welder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TIG welding of structures</w:t>
        <w:br/>
        <w:t>• Seam control</w:t>
        <w:br/>
        <w:t>• Take on repair work</w:t>
        <w:br/>
        <w:t>• Dealing with technical. drawings</w:t>
        <w:br/>
        <w:br/>
        <w:br/>
        <w:t>Your profile:</w:t>
        <w:br/>
        <w:t>• Ideally, a professional qualification in the metal sector</w:t>
        <w:br/>
        <w:t>• Ready-to-use TIG welding skills</w:t>
        <w:br/>
        <w:t>• Diligence</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TIG welder</w:t>
        <w:tab/>
        <w:t>We are the specialist in commercial and technical temporary employment and offer you new perspectives on the job market. With around 1500 employees, we have been one of the most successful personnel service providers in Germany for 30 years.</w:t>
        <w:tab/>
        <w:t>2023-03-07 16:09:08.018000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