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9378</w:t>
        <w:tab/>
        <w:t>11983</w:t>
        <w:tab/>
        <w:t>TAX ADVISER tax return, annual financial statements (f/m/d)</w:t>
        <w:tab/>
        <w:t>Are you interested in a position as a tax consultant - are you confident in dealing with tax returns and are familiar with annual financial statements - see your future in the field of tax consulting - then take your decisive career step, apply to Brunel and experience the diversity with us of engineering. Because we are looking for you as a "tax consultant with a focus on tax returns and annual accounts".</w:t>
        <w:br/>
        <w:br/>
        <w:t>Job description:</w:t>
        <w:br/>
        <w:br/>
        <w:t>- Your duties include the preparation of tax returns.</w:t>
        <w:br/>
        <w:t>- Furthermore, an important task is the preparation of annual accounts for companies.</w:t>
        <w:br/>
        <w:t>- You are responsible for the processing and support of individual tax projects.</w:t>
        <w:br/>
        <w:t>- You will advise our clients on tax issues.</w:t>
        <w:br/>
        <w:t>- You will also deal with the topics of tax planning and structuring.</w:t>
        <w:br/>
        <w:t>- Another task is to accompany tax audits.</w:t>
        <w:br/>
        <w:t>- Your everyday work will be rounded off by the processing of special projects - e.g. due diligence, company valuations.</w:t>
        <w:br/>
        <w:br/>
        <w:t>Your profile:</w:t>
        <w:br/>
        <w:br/>
        <w:t>- Successfully passed the tax consultant exam or you are about to do so</w:t>
        <w:br/>
        <w:t>- Knowledge of advising permanent clients</w:t>
        <w:br/>
        <w:t>- Knowledge of individual projects - primarily in medium-sized companies</w:t>
        <w:br/>
        <w:t>- Strength and security in conversation</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Tax Advisor</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16:09:46.275000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