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9470</w:t>
        <w:tab/>
        <w:t>12075</w:t>
        <w:tab/>
        <w:t>TGA Planer (w/m/d)</w:t>
        <w:tab/>
        <w:t>Are you interested in technical building equipment and are you confident in dealing with AutoCAD and REVIT? See your future in the field of TGA planning? Then take your decisive career step, apply to Brunel and experience the diversity of engineering with us. Because we are looking for you as a TGA planner / TGA draftsman.</w:t>
        <w:br/>
        <w:br/>
        <w:t>Job description:</w:t>
        <w:br/>
        <w:br/>
        <w:t>- Planning of the technical building equipment (heating technology, air conditioning technology, sanitary technology, ventilation technology)</w:t>
        <w:br/>
        <w:t>- Concept creation and feasibility analyzes of individual customer requests</w:t>
        <w:br/>
        <w:t>- Accompanying the commissioning, acceptance and handover of the trades</w:t>
        <w:br/>
        <w:t>- Project control</w:t>
        <w:br/>
        <w:br/>
        <w:t>Your profile:</w:t>
        <w:br/>
        <w:br/>
        <w:t>- Completed training in the field of building technology / supply technology or equivalent training</w:t>
        <w:br/>
        <w:t>- Knowledge of common planning software such as AutoCAD or Revit</w:t>
        <w:br/>
        <w:t>- Experiences in the planning of the technical building equipment</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supply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16:09:57.603000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