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5852</w:t>
        <w:tab/>
        <w:t>8457</w:t>
        <w:tab/>
        <w:t>Transport employee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Operation of a forklift</w:t>
        <w:br/>
        <w:t>- Provision of raw materials for production</w:t>
        <w:br/>
        <w:t>- Internal transport activities</w:t>
        <w:br/>
        <w:t>- Loading and unloading of trucks</w:t>
        <w:br/>
        <w:t>- Support in the control and cleaning of production facilities</w:t>
        <w:br/>
        <w:br/>
        <w:br/>
        <w:t>Your profile:</w:t>
        <w:br/>
        <w:t>- Ideally, initial professional experience in the area of ​​responsibility</w:t>
        <w:br/>
        <w:t>- Basic knowledge of German</w:t>
        <w:br/>
        <w:t>- Exercise capacity</w:t>
        <w:br/>
        <w:t>- Resilience, flexibility, reliability, ability to work in a team</w:t>
        <w:tab/>
        <w:t>forklift driver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16:02:33.983000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