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5837</w:t>
        <w:tab/>
        <w:t>8442</w:t>
        <w:tab/>
        <w:t>Typist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Advise and support in the development of strategic issues</w:t>
        <w:br/>
        <w:t>- Independent management of various projects</w:t>
        <w:br/>
        <w:t>- Supporting the department with structural and organizational changes</w:t>
        <w:br/>
        <w:t>- Handling international correspondence by email, post or over the phone</w:t>
        <w:br/>
        <w:t>- Travel expense planning and accounting</w:t>
        <w:br/>
        <w:br/>
        <w:br/>
        <w:t>Your profile:</w:t>
        <w:br/>
        <w:t>- Vocational training as an office clerk (m/f/d) or a comparable qualification</w:t>
        <w:br/>
        <w:t>- Work experience an advantage</w:t>
        <w:br/>
        <w:t>- Numerical understanding and accuracy</w:t>
        <w:br/>
        <w:t>- Friendly appearance</w:t>
        <w:tab/>
        <w:t>Office assistant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16:02:32.136000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