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4696</w:t>
        <w:tab/>
        <w:t>7301</w:t>
        <w:tab/>
        <w:t>Vehicle mechatronics technician for commercial vehicle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Telephone acceptance and mediation of customer inquiries</w:t>
        <w:br/>
        <w:t>• Information service for workshops</w:t>
        <w:br/>
        <w:br/>
        <w:br/>
        <w:t>Your profile:</w:t>
        <w:br/>
        <w:t>• Completed education</w:t>
        <w:br/>
        <w:t>• Further training as a technician (m/f/d) desirable</w:t>
        <w:br/>
        <w:t>• Flexibility</w:t>
        <w:br/>
        <w:t>• Reliability</w:t>
        <w:br/>
        <w:t>• German spoken and written</w:t>
        <w:br/>
        <w:br/>
        <w:br/>
        <w:t>Interest?</w:t>
        <w:br/>
        <w:t>We look forward to receiving your complete application documents, stating your earliest possible starting date.</w:t>
        <w:tab/>
        <w:t>Motor vehicle mechatronics technician - commercial vehicle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16:00:11.541000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