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5205</w:t>
        <w:tab/>
        <w:t>7810</w:t>
        <w:tab/>
        <w:t>Vehicle planner development complete vehicle (m/f/x)</w:t>
        <w:tab/>
        <w:t>Vehicle planner development complete vehicle (m/f/x)</w:t>
        <w:br/>
        <w:br/>
        <w:t>Your tasks:</w:t>
        <w:br/>
        <w:br/>
        <w:t>-Central contact person for vehicle planning/pooling of the responsible model series for the entire e-department</w:t>
        <w:br/>
        <w:t>-Vehicle quantity determination/planning and management</w:t>
        <w:br/>
        <w:t>-Consolidation and reconciliation of vehicle requirements</w:t>
        <w:br/>
        <w:t>- Vehicle definition and configuration of the test vehicle in coordination with the departments</w:t>
        <w:br/>
        <w:t>-Creation and coordination of usage planning</w:t>
        <w:br/>
        <w:t>-Support area PT building and tuning of rebuild content</w:t>
        <w:br/>
        <w:t>-Assistance in scheduling and budgeting</w:t>
        <w:br/>
        <w:t>-System maintenance vehicle planning</w:t>
        <w:br/>
        <w:t>- Coordination with internal and external contacts</w:t>
        <w:br/>
        <w:t>-Preparation and implementation of committee appearances including representation of the area of ​​responsibility</w:t>
        <w:br/>
        <w:t>- Participation in different project teams of development (V&amp;V team / AGs and possibly test preparation rounds)</w:t>
        <w:br/>
        <w:br/>
        <w:t>Your qualifications:</w:t>
        <w:br/>
        <w:br/>
        <w:t>-Technician or comparable or well-founded professional experience in the automotive sector is an advantage</w:t>
        <w:br/>
        <w:t>-Profound professional experience</w:t>
        <w:br/>
        <w:t>- Simple development activities</w:t>
        <w:br/>
        <w:t>-Specified in detail</w:t>
        <w:br/>
        <w:t>-No knowledge of relevant systems required</w:t>
        <w:br/>
        <w:t>-Regular communication and cooperation</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 Subsidies for direct insurance (as a company pension scheme)</w:t>
        <w:br/>
        <w:t>-Professional and trusting cooperation</w:t>
        <w:br/>
        <w:br/>
        <w:t>-Annual employee events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Designer - body/vehicle construction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16:01:14.233000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