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7224</w:t>
        <w:tab/>
        <w:t>9829</w:t>
        <w:tab/>
        <w:t>breakfast ladder</w:t>
        <w:tab/>
        <w:t>To strengthen our team, we are looking for a breakfast manager (m/f/d) NEW: Upon entry you will receive a welcome bonus of €1,000.00! You have: Gastronomic training as a hotel or restaurant specialist. Warm, friendly and open demeanor. You are communicative and by your basic attitude a cheerful person. You speak German fluently, further language skills are an advantage. Outstanding commitment, willingness to provide services and great interest in a team-oriented way of working. We offer you: WE PROTECT YOU WELL Old-age provision.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WE PROMOTE AND SUPPORT YOU Covering the costs of the in-house German courses. Individual further education support. staff house. Childcare. Have we aroused your interest and would you like to create "moments of happiness" with us? Then we look forward to receiving your detailed application documents. Please email your application to karriere@bachmair-weissach.com Please refer to career account, many in your application</w:t>
        <w:tab/>
        <w:t>breakfast manager</w:t>
        <w:tab/>
        <w:t>None</w:t>
        <w:tab/>
        <w:t>2023-03-07 16:05:22.218000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