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Subscription Services Policy</w:t>
      </w:r>
    </w:p>
    <w:p>
      <w:r>
        <w:rPr>
          <w:b w:val="0"/>
          <w:color w:val="3C3C3C"/>
          <w:sz w:val="18"/>
        </w:rPr>
        <w:t>Document ID: SUB-POL-22 | Version: 2.0 | Status: Active | Effective date: 2025-10-15 | Expiry date: none | Owner: Billing Operations</w:t>
      </w:r>
    </w:p>
    <w:p>
      <w:pPr>
        <w:pStyle w:val="Heading1"/>
      </w:pPr>
      <w:r>
        <w:t>1 Purpose</w:t>
      </w:r>
    </w:p>
    <w:p>
      <w:r>
        <w:rPr>
          <w:b w:val="0"/>
        </w:rPr>
        <w:t>This policy describes the subscription services offered by Lumora Home Technologies, their prices, how renewals and auto-renewal work, and what customers receive when a subscription service is unavailable. It ensures that subscription customers are billed transparently and treated fairly when something goes wrong.</w:t>
      </w:r>
    </w:p>
    <w:p>
      <w:pPr>
        <w:pStyle w:val="Heading1"/>
      </w:pPr>
      <w:r>
        <w:t>2 Scope</w:t>
      </w:r>
    </w:p>
    <w:p>
      <w:r>
        <w:rPr>
          <w:b w:val="0"/>
        </w:rPr>
        <w:t>This policy covers the two Lumora subscription services: Lumora Cloud Vault and Lumora Care+. Cloud Vault provides cloud storage of recordings from Lumora Sentinel cameras. Care+ is a protection plan that extends device coverage and adds accidental-damage cover, as described in WAR-POL-07 section 6. Cancellations are governed by the Cancellation Policy CAN-POL-06.</w:t>
      </w:r>
    </w:p>
    <w:p>
      <w:pPr>
        <w:pStyle w:val="Heading1"/>
      </w:pPr>
      <w:r>
        <w:t>3 Plans</w:t>
      </w:r>
    </w:p>
    <w:p>
      <w:r>
        <w:rPr>
          <w:b w:val="0"/>
        </w:rPr>
        <w:t>Cloud Vault USD 9.99 monthly or USD 99 yearly; Care+ USD 12.99 monthly or USD 129 yearly. Each plan is priced per account: Cloud Vault covers all cameras on the account, and Care+ covers all devices enrolled under section 7.</w:t>
      </w:r>
    </w:p>
    <w:tbl>
      <w:tblPr>
        <w:tblStyle w:val="TableGrid"/>
        <w:tblW w:type="auto" w:w="0"/>
        <w:tblLook w:firstColumn="1" w:firstRow="1" w:lastColumn="0" w:lastRow="0" w:noHBand="0" w:noVBand="1" w:val="04A0"/>
      </w:tblPr>
      <w:tblGrid>
        <w:gridCol w:w="2409"/>
        <w:gridCol w:w="2409"/>
        <w:gridCol w:w="2409"/>
        <w:gridCol w:w="2409"/>
      </w:tblGrid>
      <w:tr>
        <w:trPr>
          <w:tblHeader w:val="true"/>
        </w:trPr>
        <w:tc>
          <w:tcPr>
            <w:tcW w:type="dxa" w:w="2409"/>
          </w:tcPr>
          <w:p>
            <w:r>
              <w:rPr>
                <w:b/>
                <w:sz w:val="18"/>
              </w:rPr>
              <w:t>Plan</w:t>
            </w:r>
          </w:p>
        </w:tc>
        <w:tc>
          <w:tcPr>
            <w:tcW w:type="dxa" w:w="2409"/>
          </w:tcPr>
          <w:p>
            <w:r>
              <w:rPr>
                <w:b/>
                <w:sz w:val="18"/>
              </w:rPr>
              <w:t>Monthly price</w:t>
            </w:r>
          </w:p>
        </w:tc>
        <w:tc>
          <w:tcPr>
            <w:tcW w:type="dxa" w:w="2409"/>
          </w:tcPr>
          <w:p>
            <w:r>
              <w:rPr>
                <w:b/>
                <w:sz w:val="18"/>
              </w:rPr>
              <w:t>Yearly price</w:t>
            </w:r>
          </w:p>
        </w:tc>
        <w:tc>
          <w:tcPr>
            <w:tcW w:type="dxa" w:w="2409"/>
          </w:tcPr>
          <w:p>
            <w:r>
              <w:rPr>
                <w:b/>
                <w:sz w:val="18"/>
              </w:rPr>
              <w:t>Main benefits</w:t>
            </w:r>
          </w:p>
        </w:tc>
      </w:tr>
      <w:tr>
        <w:tc>
          <w:tcPr>
            <w:tcW w:type="dxa" w:w="2409"/>
          </w:tcPr>
          <w:p>
            <w:r>
              <w:rPr>
                <w:b w:val="0"/>
                <w:sz w:val="18"/>
              </w:rPr>
              <w:t>Lumora Cloud Vault</w:t>
            </w:r>
          </w:p>
        </w:tc>
        <w:tc>
          <w:tcPr>
            <w:tcW w:type="dxa" w:w="2409"/>
          </w:tcPr>
          <w:p>
            <w:r>
              <w:rPr>
                <w:b w:val="0"/>
                <w:sz w:val="18"/>
              </w:rPr>
              <w:t>USD 9.99</w:t>
            </w:r>
          </w:p>
        </w:tc>
        <w:tc>
          <w:tcPr>
            <w:tcW w:type="dxa" w:w="2409"/>
          </w:tcPr>
          <w:p>
            <w:r>
              <w:rPr>
                <w:b w:val="0"/>
                <w:sz w:val="18"/>
              </w:rPr>
              <w:t>USD 99</w:t>
            </w:r>
          </w:p>
        </w:tc>
        <w:tc>
          <w:tcPr>
            <w:tcW w:type="dxa" w:w="2409"/>
          </w:tcPr>
          <w:p>
            <w:r>
              <w:rPr>
                <w:b w:val="0"/>
                <w:sz w:val="18"/>
              </w:rPr>
              <w:t>Cloud storage of camera recordings on a rolling 30-day basis</w:t>
            </w:r>
          </w:p>
        </w:tc>
      </w:tr>
      <w:tr>
        <w:tc>
          <w:tcPr>
            <w:tcW w:type="dxa" w:w="2409"/>
          </w:tcPr>
          <w:p>
            <w:r>
              <w:rPr>
                <w:b w:val="0"/>
                <w:sz w:val="18"/>
              </w:rPr>
              <w:t>Lumora Care+ Protection Plan</w:t>
            </w:r>
          </w:p>
        </w:tc>
        <w:tc>
          <w:tcPr>
            <w:tcW w:type="dxa" w:w="2409"/>
          </w:tcPr>
          <w:p>
            <w:r>
              <w:rPr>
                <w:b w:val="0"/>
                <w:sz w:val="18"/>
              </w:rPr>
              <w:t>USD 12.99</w:t>
            </w:r>
          </w:p>
        </w:tc>
        <w:tc>
          <w:tcPr>
            <w:tcW w:type="dxa" w:w="2409"/>
          </w:tcPr>
          <w:p>
            <w:r>
              <w:rPr>
                <w:b w:val="0"/>
                <w:sz w:val="18"/>
              </w:rPr>
              <w:t>USD 129</w:t>
            </w:r>
          </w:p>
        </w:tc>
        <w:tc>
          <w:tcPr>
            <w:tcW w:type="dxa" w:w="2409"/>
          </w:tcPr>
          <w:p>
            <w:r>
              <w:rPr>
                <w:b w:val="0"/>
                <w:sz w:val="18"/>
              </w:rPr>
              <w:t>36-month coverage, accidental-damage cover, advance replacement</w:t>
            </w:r>
          </w:p>
        </w:tc>
      </w:tr>
    </w:tbl>
    <w:p/>
    <w:p>
      <w:r>
        <w:rPr>
          <w:b w:val="0"/>
        </w:rPr>
        <w:t>Price changes are announced before they take effect and apply from the next renewal.</w:t>
      </w:r>
    </w:p>
    <w:p>
      <w:pPr>
        <w:pStyle w:val="Heading1"/>
      </w:pPr>
      <w:r>
        <w:t>4 Renewals</w:t>
      </w:r>
    </w:p>
    <w:p>
      <w:r>
        <w:rPr>
          <w:b w:val="0"/>
        </w:rPr>
        <w:t>Subscriptions renew automatically at the end of each billing period unless auto-renew has been switched off.</w:t>
      </w:r>
    </w:p>
    <w:p>
      <w:pPr>
        <w:pStyle w:val="Heading2"/>
      </w:pPr>
      <w:r>
        <w:t>4.1 Renewal Reminder</w:t>
      </w:r>
    </w:p>
    <w:p>
      <w:r>
        <w:rPr>
          <w:b w:val="0"/>
        </w:rPr>
        <w:t>An annual renewal reminder is sent 7 days before renewal. The reminder shows the renewal date, the plan and the amount that will be charged, and explains how to switch off auto-renew. Monthly plans do not receive a reminder before each monthly charge.</w:t>
      </w:r>
    </w:p>
    <w:p>
      <w:pPr>
        <w:pStyle w:val="Heading2"/>
      </w:pPr>
      <w:r>
        <w:t>4.2 Auto-Renew</w:t>
      </w:r>
    </w:p>
    <w:p>
      <w:r>
        <w:rPr>
          <w:b w:val="0"/>
        </w:rPr>
        <w:t>Auto-renew can be switched off at any time. The customer can do this in the Lumora Home app or in the account settings on the Lumora website. When auto-renew is switched off, the subscription continues until the end of the current billing period and then ends.</w:t>
      </w:r>
    </w:p>
    <w:p>
      <w:pPr>
        <w:pStyle w:val="Heading1"/>
      </w:pPr>
      <w:r>
        <w:t>5 Renewal Refunds</w:t>
      </w:r>
    </w:p>
    <w:p>
      <w:r>
        <w:rPr>
          <w:b w:val="0"/>
        </w:rPr>
        <w:t>Annual renewals cancelled within 14 days are refunded in full (CAN-POL-06 section 4.3). After 14 days the subscription continues until the end of the term without a refund. Disputes about renewal charges are handled by Billing Operations under BIL-POL-05, and charges taken after a confirmed cancellation are refunded under CAN-POL-06 section 5.1.</w:t>
      </w:r>
    </w:p>
    <w:p>
      <w:pPr>
        <w:pStyle w:val="Heading1"/>
      </w:pPr>
      <w:r>
        <w:t>6 Service Availability</w:t>
      </w:r>
    </w:p>
    <w:p>
      <w:r>
        <w:rPr>
          <w:b w:val="0"/>
        </w:rPr>
        <w:t>Lumora aims to keep its subscription services available at all times and informs affected customers about significant outages.</w:t>
      </w:r>
    </w:p>
    <w:p>
      <w:pPr>
        <w:pStyle w:val="Heading2"/>
      </w:pPr>
      <w:r>
        <w:t>6.1 Outage Credit</w:t>
      </w:r>
    </w:p>
    <w:p>
      <w:r>
        <w:rPr>
          <w:b w:val="0"/>
        </w:rPr>
        <w:t>A Cloud Vault outage lasting more than 24 consecutive hours qualifies for one month of subscription credit. The outage is verified against the service status history for the affected account. The credit is a policy entitlement under CPN-POL-11 section 6 and is applied once per outage. Outages that cause lost recordings or disable home security are also escalated under ESC-SOP-12 section 4.7.</w:t>
      </w:r>
    </w:p>
    <w:p>
      <w:pPr>
        <w:pStyle w:val="Heading2"/>
      </w:pPr>
      <w:r>
        <w:t>6.2 Recording Retention</w:t>
      </w:r>
    </w:p>
    <w:p>
      <w:r>
        <w:rPr>
          <w:b w:val="0"/>
        </w:rPr>
        <w:t>Recordings are retained on a rolling 30-day basis. Recordings older than 30 days are deleted automatically unless the customer has downloaded them. When a Cloud Vault subscription ends, recordings remain available until the end of the paid period and are then deleted.</w:t>
      </w:r>
    </w:p>
    <w:p>
      <w:pPr>
        <w:pStyle w:val="Heading1"/>
      </w:pPr>
      <w:r>
        <w:t>7 Care+ Enrolment</w:t>
      </w:r>
    </w:p>
    <w:p>
      <w:r>
        <w:rPr>
          <w:b w:val="0"/>
        </w:rPr>
        <w:t>Care+ can be added within 30 days of device purchase. A device can be enrolled at checkout, in the Lumora Home app or by contacting support, and its cover starts on the enrolment date. A device purchased more than 30 days earlier cannot be enrolled. Staff check the purchase date in the order ledger before confirming enrolment.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SUB-POL-22 v2.0 - Subscription Services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Services Policy</dc:title>
  <dc:subject>SUB-POL-22</dc:subject>
  <dc:creator>Lumora Home Technologies</dc:creator>
  <cp:keywords>subscriptions, cloud-vault, care-plus, renewals, outage-credit</cp:keywords>
  <dc:description>version=2.0;status=Active;effective=2025-10-15</dc:description>
  <cp:lastModifiedBy>SupportNova scripts/build_knowledge_base.py</cp:lastModifiedBy>
  <cp:revision>1</cp:revision>
  <dcterms:created xsi:type="dcterms:W3CDTF">2025-10-15T00:00:00Z</dcterms:created>
  <dcterms:modified xsi:type="dcterms:W3CDTF">2025-10-15T00:00:00Z</dcterms:modified>
  <cp:category>policy</cp:category>
  <cp:contentStatus>Active</cp:contentStatus>
  <dc:identifier>SUB-POL-22_v2.0</dc:identifier>
  <cp:version>2.0</cp:version>
  <dc:language>en-US</dc:language>
  <cp:lastPrinted>2025-10-15T00:00:00Z</cp:lastPrinted>
</cp:coreProperties>
</file>