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6B1F2A" w:val="clear"/>
        <w:spacing w:after="0" w:before="0"/>
      </w:pPr>
      <w:r>
        <w:rPr>
          <w:rFonts w:ascii="Arial" w:cs="Arial" w:eastAsia="Arial" w:hAnsi="Arial"/>
          <w:b/>
          <w:bCs/>
          <w:sz w:val="4"/>
          <w:szCs w:val="4"/>
        </w:rPr>
        <w:t xml:space="preserve">  </w:t>
      </w:r>
    </w:p>
    <w:p>
      <w:pPr>
        <w:spacing w:after="0" w:before="200"/>
      </w:pPr>
      <w:r>
        <w:rPr>
          <w:rFonts w:ascii="Arial" w:cs="Arial" w:eastAsia="Arial" w:hAnsi="Arial"/>
          <w:sz w:val="20"/>
          <w:szCs w:val="20"/>
        </w:rPr>
        <w:t xml:space="preserve"/>
      </w:r>
    </w:p>
    <w:p>
      <w:pPr>
        <w:spacing w:after="80" w:before="0"/>
      </w:pPr>
      <w:r>
        <w:rPr>
          <w:rFonts w:ascii="Arial" w:cs="Arial" w:eastAsia="Arial" w:hAnsi="Arial"/>
          <w:b/>
          <w:bCs/>
          <w:color w:val="1A1A1A"/>
          <w:sz w:val="56"/>
          <w:szCs w:val="56"/>
        </w:rPr>
        <w:t xml:space="preserve">ABDULLAH HASSAN</w:t>
      </w:r>
    </w:p>
    <w:p>
      <w:pPr>
        <w:spacing w:after="80" w:before="0"/>
      </w:pPr>
      <w:r>
        <w:rPr>
          <w:rFonts w:ascii="Arial" w:cs="Arial" w:eastAsia="Arial" w:hAnsi="Arial"/>
          <w:b/>
          <w:bCs/>
          <w:color w:val="6B1F2A"/>
          <w:sz w:val="28"/>
          <w:szCs w:val="28"/>
        </w:rPr>
        <w:t xml:space="preserve">CHANNEL SETUP GUIDELINES</w:t>
      </w:r>
    </w:p>
    <w:p>
      <w:pPr>
        <w:spacing w:after="300" w:before="0"/>
      </w:pPr>
      <w:r>
        <w:rPr>
          <w:rFonts w:ascii="Arial" w:cs="Arial" w:eastAsia="Arial" w:hAnsi="Arial"/>
          <w:i/>
          <w:iCs/>
          <w:color w:val="5F5A55"/>
          <w:sz w:val="20"/>
          <w:szCs w:val="20"/>
        </w:rPr>
        <w:t xml:space="preserve">Based on Cleo Abram's production process · 2and20 structure · Johnny Harris editorial range · Veritasium worldview-shift philosophy</w:t>
      </w:r>
    </w:p>
    <w:p>
      <w:pPr>
        <w:pBdr>
          <w:bottom w:val="single" w:color="DDDDDD" w:sz="4" w:space="1"/>
        </w:pBdr>
        <w:spacing w:after="0" w:before="260"/>
      </w:pPr>
    </w:p>
    <w:p>
      <w:pPr>
        <w:spacing w:after="0" w:before="300"/>
      </w:pPr>
      <w:r>
        <w:rPr>
          <w:rFonts w:ascii="Arial" w:cs="Arial" w:eastAsia="Arial" w:hAnsi="Arial"/>
          <w:sz w:val="20"/>
          <w:szCs w:val="20"/>
        </w:rPr>
        <w:t xml:space="preserve"/>
      </w:r>
    </w:p>
    <w:p>
      <w:pPr>
        <w:pBdr>
          <w:left w:val="single" w:color="6B1F2A" w:sz="12" w:space="8"/>
        </w:pBdr>
        <w:spacing w:after="40" w:before="320"/>
        <w:ind w:left="160"/>
      </w:pPr>
      <w:r>
        <w:rPr>
          <w:rFonts w:ascii="Arial" w:cs="Arial" w:eastAsia="Arial" w:hAnsi="Arial"/>
          <w:b/>
          <w:bCs/>
          <w:color w:val="1A1A1A"/>
          <w:sz w:val="22"/>
          <w:szCs w:val="22"/>
        </w:rPr>
        <w:t xml:space="preserve">CHANNEL IDENTITY</w:t>
      </w:r>
    </w:p>
    <w:p>
      <w:pPr>
        <w:spacing w:after="0" w:befor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Channel Name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Abdullah Hassan</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Format</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Video journalism — long-form (12–18 min) and short-form (60 sec)</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Editorial Scope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Wide-ranging: fringe technology, space, crypto, gaming &amp; culture, religion &amp; psychology, geopolitics, Africa/Middle East. Every topic runs through the same analytical lens.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Core Lens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Contrarian, rigorously sourced, worldview-shifting. The question behind every video: what does almost everyone have slightly wrong about this, and why does that error compound?</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Tonal Model</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Johnny Harris (range + field journalism) · Veritasium (counterintuitive reveals) · 2and20 structure · Cleo Abram production rigour</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Visual Identity</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Warm authority. Four-colour system: Parchment Cream / Imperial Burgundy / Deep Emerald / Antique Gold. See Brand Guide.</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Voice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Warm but intellectually sharp. South African/Dubai perspective as natural differentiator.</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Audience Promise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I show you the thing you thought you understood — and prove you've been one degree off.</w:t>
            </w:r>
          </w:p>
        </w:tc>
      </w:tr>
    </w:tbl>
    <w:p>
      <w:pPr>
        <w:spacing w:after="0" w:before="300"/>
      </w:pPr>
      <w:r>
        <w:rPr>
          <w:rFonts w:ascii="Arial" w:cs="Arial" w:eastAsia="Arial" w:hAnsi="Arial"/>
          <w:sz w:val="20"/>
          <w:szCs w:val="20"/>
        </w:rPr>
        <w:t xml:space="preserve"/>
      </w:r>
    </w:p>
    <w:p>
      <w:pPr>
        <w:pBdr>
          <w:left w:val="single" w:color="C6A15B" w:sz="12" w:space="8"/>
        </w:pBdr>
        <w:spacing w:after="40" w:before="320"/>
        <w:ind w:left="160"/>
      </w:pPr>
      <w:r>
        <w:rPr>
          <w:rFonts w:ascii="Arial" w:cs="Arial" w:eastAsia="Arial" w:hAnsi="Arial"/>
          <w:b/>
          <w:bCs/>
          <w:color w:val="1A1A1A"/>
          <w:sz w:val="22"/>
          <w:szCs w:val="22"/>
        </w:rPr>
        <w:t xml:space="preserve">TOPIC CLUSTERS</w:t>
      </w:r>
    </w:p>
    <w:p>
      <w:pPr>
        <w:spacing w:after="0" w:befor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Fringe Technology</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Technologies not yet mainstream but with asymmetric potential. What is everyone underestimating?</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Space &amp; Aerospace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How the commercial space race reshapes geopolitics, economics, national identity. Primary sources over press releases.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Crypto &amp; Decentralised Systems</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Structural and systemic analysis. What does decentralisation actually change, and for whom? Emerging market angle is a differentiator.</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Gaming &amp; Culture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Gaming as sociological lens. Male loneliness. Identity. Community formation. Relationship between interactive media and behaviour.</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Religion &amp; Psychology</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Does belief make people more or less resilient? Empirical lens, not advocacy. Classic Veritasium counterintuitive question.</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Geopolitics &amp; Power</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Africa and the Middle East as primary lenses. Not the Western gaze — insider view of how these systems actually work.</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Rule of thumb</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Every topic must have a key visual that does explanatory work. If you wouldn't draw it on a napkin, it might just be an essay.</w:t>
            </w:r>
          </w:p>
        </w:tc>
      </w:tr>
    </w:tbl>
    <w:p>
      <w:pPr>
        <w:spacing w:after="0" w:before="300"/>
      </w:pPr>
      <w:r>
        <w:rPr>
          <w:rFonts w:ascii="Arial" w:cs="Arial" w:eastAsia="Arial" w:hAnsi="Arial"/>
          <w:sz w:val="20"/>
          <w:szCs w:val="20"/>
        </w:rPr>
        <w:t xml:space="preserve"/>
      </w:r>
    </w:p>
    <w:p>
      <w:pPr>
        <w:pBdr>
          <w:left w:val="single" w:color="1F6F54" w:sz="12" w:space="8"/>
        </w:pBdr>
        <w:spacing w:after="40" w:before="320"/>
        <w:ind w:left="160"/>
      </w:pPr>
      <w:r>
        <w:rPr>
          <w:rFonts w:ascii="Arial" w:cs="Arial" w:eastAsia="Arial" w:hAnsi="Arial"/>
          <w:b/>
          <w:bCs/>
          <w:color w:val="1A1A1A"/>
          <w:sz w:val="22"/>
          <w:szCs w:val="22"/>
        </w:rPr>
        <w:t xml:space="preserve">PRE-LAUNCH CHECKLIST</w:t>
      </w:r>
    </w:p>
    <w:p>
      <w:pPr>
        <w:spacing w:after="0" w:befor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Trailer</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Make AFTER completing one full episode. Prove you can deliver before stating it publicly.</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Episode 1 Baked</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Full episode complete before launch. Be one episode ahead going in.</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Channel Pitch</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One paragraph: what is this channel, who is it for, what happens here. Every editorial decision checks against this.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Brand Assets Ready</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Title sequence, thumbnail template, colour palette (cream/burgundy/emerald/gold), font system — all before first upload.</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Colour System</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Applied from Brand Guide. Consistent across thumbnails, graphics, lower thirds, title cards.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Sponsorship Pipeline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Identify 10–15 aligned brands before launch. Start conversations early.</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Distribution Setup</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YouTube primary. TikTok + Instagram short-form for discovery. Long-form audience first; short-form drives top-of-funnel.</w:t>
            </w:r>
          </w:p>
        </w:tc>
      </w:tr>
    </w:tbl>
    <w:p>
      <w:pPr>
        <w:spacing w:after="0" w:before="300"/>
      </w:pPr>
      <w:r>
        <w:rPr>
          <w:rFonts w:ascii="Arial" w:cs="Arial" w:eastAsia="Arial" w:hAnsi="Arial"/>
          <w:sz w:val="20"/>
          <w:szCs w:val="20"/>
        </w:rPr>
        <w:t xml:space="preserve"/>
      </w:r>
    </w:p>
    <w:p>
      <w:pPr>
        <w:spacing w:after="80" w:before="300"/>
      </w:pPr>
      <w:r>
        <w:rPr>
          <w:rFonts w:ascii="Arial" w:cs="Arial" w:eastAsia="Arial" w:hAnsi="Arial"/>
          <w:b/>
          <w:bCs/>
          <w:color w:val="1A1A1A"/>
          <w:sz w:val="24"/>
          <w:szCs w:val="24"/>
        </w:rPr>
        <w:t xml:space="preserve">CONTENT PRINCIPLES</w:t>
      </w:r>
    </w:p>
    <w:p>
      <w:pPr>
        <w:pBdr>
          <w:bottom w:val="single" w:color="DDDDDD" w:sz="4" w:space="1"/>
        </w:pBdr>
        <w:spacing w:after="0" w:before="260"/>
      </w:pPr>
    </w:p>
    <w:p>
      <w:pPr>
        <w:spacing w:after="0" w:before="60"/>
      </w:pPr>
      <w:r>
        <w:rPr>
          <w:rFonts w:ascii="Arial" w:cs="Arial" w:eastAsia="Arial" w:hAnsi="Arial"/>
          <w:sz w:val="20"/>
          <w:szCs w:val="20"/>
        </w:rPr>
        <w:t xml:space="preserve"/>
      </w:r>
    </w:p>
    <w:p>
      <w:pPr>
        <w:spacing w:after="60" w:before="280"/>
      </w:pPr>
      <w:r>
        <w:rPr>
          <w:rFonts w:ascii="Arial" w:cs="Arial" w:eastAsia="Arial" w:hAnsi="Arial"/>
          <w:b/>
          <w:bCs/>
          <w:color w:val="1F6F54"/>
          <w:sz w:val="22"/>
          <w:szCs w:val="22"/>
        </w:rPr>
        <w:t xml:space="preserve">1.  </w:t>
      </w:r>
      <w:r>
        <w:rPr>
          <w:rFonts w:ascii="Arial" w:cs="Arial" w:eastAsia="Arial" w:hAnsi="Arial"/>
          <w:b/>
          <w:bCs/>
          <w:color w:val="1A1A1A"/>
          <w:sz w:val="22"/>
          <w:szCs w:val="22"/>
        </w:rPr>
        <w:t xml:space="preserve">Visual First, Always</w:t>
      </w:r>
    </w:p>
    <w:p>
      <w:pPr>
        <w:spacing w:after="0" w:before="0"/>
      </w:pPr>
      <w:r>
        <w:rPr>
          <w:rFonts w:ascii="Arial" w:cs="Arial" w:eastAsia="Arial" w:hAnsi="Arial"/>
          <w:color w:val="444444"/>
          <w:sz w:val="19"/>
          <w:szCs w:val="19"/>
        </w:rPr>
        <w:t xml:space="preserve">"You know what a good video is if you'd need to pull out a napkin and draw something." Every video needs a KEY VISUAL that does explanatory work. The visual must BE the explanation, not decoration. Colour: use Emerald for data callout moments.</w:t>
      </w:r>
    </w:p>
    <w:p>
      <w:pPr>
        <w:spacing w:after="60" w:before="280"/>
      </w:pPr>
      <w:r>
        <w:rPr>
          <w:rFonts w:ascii="Arial" w:cs="Arial" w:eastAsia="Arial" w:hAnsi="Arial"/>
          <w:b/>
          <w:bCs/>
          <w:color w:val="6B1F2A"/>
          <w:sz w:val="22"/>
          <w:szCs w:val="22"/>
        </w:rPr>
        <w:t xml:space="preserve">2.  </w:t>
      </w:r>
      <w:r>
        <w:rPr>
          <w:rFonts w:ascii="Arial" w:cs="Arial" w:eastAsia="Arial" w:hAnsi="Arial"/>
          <w:b/>
          <w:bCs/>
          <w:color w:val="1A1A1A"/>
          <w:sz w:val="22"/>
          <w:szCs w:val="22"/>
        </w:rPr>
        <w:t xml:space="preserve">One Degree Off — The Contrarian Analytical Lens</w:t>
      </w:r>
    </w:p>
    <w:p>
      <w:pPr>
        <w:spacing w:after="0" w:before="0"/>
      </w:pPr>
      <w:r>
        <w:rPr>
          <w:rFonts w:ascii="Arial" w:cs="Arial" w:eastAsia="Arial" w:hAnsi="Arial"/>
          <w:color w:val="444444"/>
          <w:sz w:val="19"/>
          <w:szCs w:val="19"/>
        </w:rPr>
        <w:t xml:space="preserve">The underlying question behind every video: what does almost everyone have slightly wrong about this, and what does that error compound into? Not contrarianism for its own sake. Rigorous sourcing, genuine intellectual humility. The worldview-shift is earned, not asserted.</w:t>
      </w:r>
    </w:p>
    <w:p>
      <w:pPr>
        <w:spacing w:after="60" w:before="280"/>
      </w:pPr>
      <w:r>
        <w:rPr>
          <w:rFonts w:ascii="Arial" w:cs="Arial" w:eastAsia="Arial" w:hAnsi="Arial"/>
          <w:b/>
          <w:bCs/>
          <w:color w:val="6B1F2A"/>
          <w:sz w:val="22"/>
          <w:szCs w:val="22"/>
        </w:rPr>
        <w:t xml:space="preserve">3.  </w:t>
      </w:r>
      <w:r>
        <w:rPr>
          <w:rFonts w:ascii="Arial" w:cs="Arial" w:eastAsia="Arial" w:hAnsi="Arial"/>
          <w:b/>
          <w:bCs/>
          <w:color w:val="1A1A1A"/>
          <w:sz w:val="22"/>
          <w:szCs w:val="22"/>
        </w:rPr>
        <w:t xml:space="preserve">Named Mechanisms, Not Vague Forces</w:t>
      </w:r>
    </w:p>
    <w:p>
      <w:pPr>
        <w:spacing w:after="0" w:before="0"/>
      </w:pPr>
      <w:r>
        <w:rPr>
          <w:rFonts w:ascii="Arial" w:cs="Arial" w:eastAsia="Arial" w:hAnsi="Arial"/>
          <w:color w:val="444444"/>
          <w:sz w:val="19"/>
          <w:szCs w:val="19"/>
        </w:rPr>
        <w:t xml:space="preserve">Don't say "the system failed." Say which person made which decision in which year and what it cost. The audience should be able to hold someone accountable. "The government" is not a character. Trevor Manuel in 1996 is a character.</w:t>
      </w:r>
    </w:p>
    <w:p>
      <w:pPr>
        <w:spacing w:after="60" w:before="280"/>
      </w:pPr>
      <w:r>
        <w:rPr>
          <w:rFonts w:ascii="Arial" w:cs="Arial" w:eastAsia="Arial" w:hAnsi="Arial"/>
          <w:b/>
          <w:bCs/>
          <w:color w:val="C6A15B"/>
          <w:sz w:val="22"/>
          <w:szCs w:val="22"/>
        </w:rPr>
        <w:t xml:space="preserve">4.  </w:t>
      </w:r>
      <w:r>
        <w:rPr>
          <w:rFonts w:ascii="Arial" w:cs="Arial" w:eastAsia="Arial" w:hAnsi="Arial"/>
          <w:b/>
          <w:bCs/>
          <w:color w:val="1A1A1A"/>
          <w:sz w:val="22"/>
          <w:szCs w:val="22"/>
        </w:rPr>
        <w:t xml:space="preserve">Simple Language, Complex Ideas</w:t>
      </w:r>
    </w:p>
    <w:p>
      <w:pPr>
        <w:spacing w:after="0" w:before="0"/>
      </w:pPr>
      <w:r>
        <w:rPr>
          <w:rFonts w:ascii="Arial" w:cs="Arial" w:eastAsia="Arial" w:hAnsi="Arial"/>
          <w:color w:val="444444"/>
          <w:sz w:val="19"/>
          <w:szCs w:val="19"/>
        </w:rPr>
        <w:t xml:space="preserve">"Never underestimate your audience's intelligence. Never overestimate their prior knowledge." No jargon. No acronyms. Test every script on someone smart who knows nothing about the topic. If they lose the thread, rewrite the sentence.</w:t>
      </w:r>
    </w:p>
    <w:p>
      <w:pPr>
        <w:spacing w:after="60" w:before="280"/>
      </w:pPr>
      <w:r>
        <w:rPr>
          <w:rFonts w:ascii="Arial" w:cs="Arial" w:eastAsia="Arial" w:hAnsi="Arial"/>
          <w:b/>
          <w:bCs/>
          <w:color w:val="C6A15B"/>
          <w:sz w:val="22"/>
          <w:szCs w:val="22"/>
        </w:rPr>
        <w:t xml:space="preserve">5.  </w:t>
      </w:r>
      <w:r>
        <w:rPr>
          <w:rFonts w:ascii="Arial" w:cs="Arial" w:eastAsia="Arial" w:hAnsi="Arial"/>
          <w:b/>
          <w:bCs/>
          <w:color w:val="1A1A1A"/>
          <w:sz w:val="22"/>
          <w:szCs w:val="22"/>
        </w:rPr>
        <w:t xml:space="preserve">Journalistic Standards Apply</w:t>
      </w:r>
    </w:p>
    <w:p>
      <w:pPr>
        <w:spacing w:after="0" w:before="0"/>
      </w:pPr>
      <w:r>
        <w:rPr>
          <w:rFonts w:ascii="Arial" w:cs="Arial" w:eastAsia="Arial" w:hAnsi="Arial"/>
          <w:color w:val="444444"/>
          <w:sz w:val="19"/>
          <w:szCs w:val="19"/>
        </w:rPr>
        <w:t xml:space="preserve">Primary sources over secondary. Name your sources on camera. Acknowledge research limitations honestly. Show your working. The audience trusts the process as much as the conclusion.</w:t>
      </w:r>
    </w:p>
    <w:p>
      <w:pPr>
        <w:spacing w:after="60" w:before="280"/>
      </w:pPr>
      <w:r>
        <w:rPr>
          <w:rFonts w:ascii="Arial" w:cs="Arial" w:eastAsia="Arial" w:hAnsi="Arial"/>
          <w:b/>
          <w:bCs/>
          <w:color w:val="1F6F54"/>
          <w:sz w:val="22"/>
          <w:szCs w:val="22"/>
        </w:rPr>
        <w:t xml:space="preserve">6.  </w:t>
      </w:r>
      <w:r>
        <w:rPr>
          <w:rFonts w:ascii="Arial" w:cs="Arial" w:eastAsia="Arial" w:hAnsi="Arial"/>
          <w:b/>
          <w:bCs/>
          <w:color w:val="1A1A1A"/>
          <w:sz w:val="22"/>
          <w:szCs w:val="22"/>
        </w:rPr>
        <w:t xml:space="preserve">Wide Range, Single Lens</w:t>
      </w:r>
    </w:p>
    <w:p>
      <w:pPr>
        <w:spacing w:after="0" w:before="0"/>
      </w:pPr>
      <w:r>
        <w:rPr>
          <w:rFonts w:ascii="Arial" w:cs="Arial" w:eastAsia="Arial" w:hAnsi="Arial"/>
          <w:color w:val="444444"/>
          <w:sz w:val="19"/>
          <w:szCs w:val="19"/>
        </w:rPr>
        <w:t xml:space="preserve">Johnny Harris covers anything that interests him — but every video runs through the same analytical framework. Your equivalent: what does almost everyone have slightly wrong about this, and what are the consequences? The lens unifies the range.</w:t>
      </w:r>
    </w:p>
    <w:p>
      <w:pPr>
        <w:spacing w:after="60" w:before="280"/>
      </w:pPr>
      <w:r>
        <w:rPr>
          <w:rFonts w:ascii="Arial" w:cs="Arial" w:eastAsia="Arial" w:hAnsi="Arial"/>
          <w:b/>
          <w:bCs/>
          <w:color w:val="1F6F54"/>
          <w:sz w:val="22"/>
          <w:szCs w:val="22"/>
        </w:rPr>
        <w:t xml:space="preserve">7.  </w:t>
      </w:r>
      <w:r>
        <w:rPr>
          <w:rFonts w:ascii="Arial" w:cs="Arial" w:eastAsia="Arial" w:hAnsi="Arial"/>
          <w:b/>
          <w:bCs/>
          <w:color w:val="1A1A1A"/>
          <w:sz w:val="22"/>
          <w:szCs w:val="22"/>
        </w:rPr>
        <w:t xml:space="preserve">The Veritasium Reframe</w:t>
      </w:r>
    </w:p>
    <w:p>
      <w:pPr>
        <w:spacing w:after="0" w:before="0"/>
      </w:pPr>
      <w:r>
        <w:rPr>
          <w:rFonts w:ascii="Arial" w:cs="Arial" w:eastAsia="Arial" w:hAnsi="Arial"/>
          <w:color w:val="444444"/>
          <w:sz w:val="19"/>
          <w:szCs w:val="19"/>
        </w:rPr>
        <w:t xml:space="preserve">Every video should change how the viewer understands something they thought they already knew. Here is what you believe → here is why that belief is incomplete → here is what actually explains it → here is what that means for how you see the world.</w:t>
      </w:r>
    </w:p>
    <w:p>
      <w:pPr>
        <w:spacing w:after="60" w:before="280"/>
      </w:pPr>
      <w:r>
        <w:rPr>
          <w:rFonts w:ascii="Arial" w:cs="Arial" w:eastAsia="Arial" w:hAnsi="Arial"/>
          <w:b/>
          <w:bCs/>
          <w:color w:val="6B1F2A"/>
          <w:sz w:val="22"/>
          <w:szCs w:val="22"/>
        </w:rPr>
        <w:t xml:space="preserve">8.  </w:t>
      </w:r>
      <w:r>
        <w:rPr>
          <w:rFonts w:ascii="Arial" w:cs="Arial" w:eastAsia="Arial" w:hAnsi="Arial"/>
          <w:b/>
          <w:bCs/>
          <w:color w:val="1A1A1A"/>
          <w:sz w:val="22"/>
          <w:szCs w:val="22"/>
        </w:rPr>
        <w:t xml:space="preserve">Idea-Led Before Personality-Led</w:t>
      </w:r>
    </w:p>
    <w:p>
      <w:pPr>
        <w:spacing w:after="0" w:before="0"/>
      </w:pPr>
      <w:r>
        <w:rPr>
          <w:rFonts w:ascii="Arial" w:cs="Arial" w:eastAsia="Arial" w:hAnsi="Arial"/>
          <w:color w:val="444444"/>
          <w:sz w:val="19"/>
          <w:szCs w:val="19"/>
        </w:rPr>
        <w:t xml:space="preserve">You are the proxy for the audience, not the main character. Build intellectual credibility through strong analysis first. Personality follows trust, not the other way around.</w:t>
      </w:r>
    </w:p>
    <w:p>
      <w:pPr>
        <w:spacing w:after="60" w:before="280"/>
      </w:pPr>
      <w:r>
        <w:rPr>
          <w:rFonts w:ascii="Arial" w:cs="Arial" w:eastAsia="Arial" w:hAnsi="Arial"/>
          <w:b/>
          <w:bCs/>
          <w:color w:val="C6A15B"/>
          <w:sz w:val="22"/>
          <w:szCs w:val="22"/>
        </w:rPr>
        <w:t xml:space="preserve">9.  </w:t>
      </w:r>
      <w:r>
        <w:rPr>
          <w:rFonts w:ascii="Arial" w:cs="Arial" w:eastAsia="Arial" w:hAnsi="Arial"/>
          <w:b/>
          <w:bCs/>
          <w:color w:val="1A1A1A"/>
          <w:sz w:val="22"/>
          <w:szCs w:val="22"/>
        </w:rPr>
        <w:t xml:space="preserve">Do It Before You Delegate It</w:t>
      </w:r>
    </w:p>
    <w:p>
      <w:pPr>
        <w:spacing w:after="0" w:before="0"/>
      </w:pPr>
      <w:r>
        <w:rPr>
          <w:rFonts w:ascii="Arial" w:cs="Arial" w:eastAsia="Arial" w:hAnsi="Arial"/>
          <w:color w:val="444444"/>
          <w:sz w:val="19"/>
          <w:szCs w:val="19"/>
        </w:rPr>
        <w:t xml:space="preserve">"The head and the hands should be as close together as possible." Learn enough of each craft to give useful creative feedback. "This looks flat" is bad feedback. "The key comparison isn't landing because the contrast isn't visible enough" is good feedback.</w:t>
      </w:r>
    </w:p>
    <w:p>
      <w:pPr>
        <w:spacing w:after="0" w:before="300"/>
      </w:pPr>
      <w:r>
        <w:rPr>
          <w:rFonts w:ascii="Arial" w:cs="Arial" w:eastAsia="Arial" w:hAnsi="Arial"/>
          <w:sz w:val="20"/>
          <w:szCs w:val="20"/>
        </w:rPr>
        <w:t xml:space="preserve"/>
      </w:r>
    </w:p>
    <w:p>
      <w:pPr>
        <w:pBdr>
          <w:left w:val="single" w:color="1F6F54" w:sz="12" w:space="8"/>
        </w:pBdr>
        <w:spacing w:after="40" w:before="320"/>
        <w:ind w:left="160"/>
      </w:pPr>
      <w:r>
        <w:rPr>
          <w:rFonts w:ascii="Arial" w:cs="Arial" w:eastAsia="Arial" w:hAnsi="Arial"/>
          <w:b/>
          <w:bCs/>
          <w:color w:val="1A1A1A"/>
          <w:sz w:val="22"/>
          <w:szCs w:val="22"/>
        </w:rPr>
        <w:t xml:space="preserve">2AND20 STRUCTURE REFERENCE</w:t>
      </w:r>
    </w:p>
    <w:p>
      <w:pPr>
        <w:spacing w:after="120" w:before="0"/>
        <w:ind w:left="160"/>
      </w:pPr>
      <w:r>
        <w:rPr>
          <w:rFonts w:ascii="Arial" w:cs="Arial" w:eastAsia="Arial" w:hAnsi="Arial"/>
          <w:i/>
          <w:iCs/>
          <w:color w:val="888888"/>
          <w:sz w:val="18"/>
          <w:szCs w:val="18"/>
        </w:rPr>
        <w:t xml:space="preserve">Promise → flip → mechanism → weight.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Act 1 — Cold Open</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Date + place + person. Hard journalism. Sets contradiction. ~60 seconds.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Act 2 — "But…" Flip</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Immediately undercut the setup. Most important word in your scripts: "But."</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Act 3 — Title Card</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Spoken like documentary subtitle. "I am Abdullah Hassan. And this is [Subject]: [Literary subtitle]."</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Act 4 — History Lesson</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Named actors. Hard numbers. 2–4 sub-chapters. Mechanism, not moralising.</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Act 5 — Sponsor</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Thematically bridged. Never random.</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Act 6 — Mid Subscribe Nudge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8–10 seconds. Casual. Before a key reveal.</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Act 7 — Literary Close + Quote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Escalate — do not summarise. Primary source quote. Hold on screen.</w:t>
            </w:r>
          </w:p>
        </w:tc>
      </w:tr>
    </w:tbl>
    <w:p>
      <w:pPr>
        <w:spacing w:after="0" w:before="300"/>
      </w:pPr>
      <w:r>
        <w:rPr>
          <w:rFonts w:ascii="Arial" w:cs="Arial" w:eastAsia="Arial" w:hAnsi="Arial"/>
          <w:sz w:val="20"/>
          <w:szCs w:val="20"/>
        </w:rPr>
        <w:t xml:space="preserve"/>
      </w:r>
    </w:p>
    <w:p>
      <w:pPr>
        <w:pBdr>
          <w:left w:val="single" w:color="C6A15B" w:sz="12" w:space="8"/>
        </w:pBdr>
        <w:spacing w:after="40" w:before="320"/>
        <w:ind w:left="160"/>
      </w:pPr>
      <w:r>
        <w:rPr>
          <w:rFonts w:ascii="Arial" w:cs="Arial" w:eastAsia="Arial" w:hAnsi="Arial"/>
          <w:b/>
          <w:bCs/>
          <w:color w:val="1A1A1A"/>
          <w:sz w:val="22"/>
          <w:szCs w:val="22"/>
        </w:rPr>
        <w:t xml:space="preserve">EXPERT OUTREACH — EMAIL RULES</w:t>
      </w:r>
    </w:p>
    <w:p>
      <w:pPr>
        <w:spacing w:after="0" w:befor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Email Length</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Must be readable in ONE SCREEN with no swipe. Send it to yourself first and test it.</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Structure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Who you are + what channel is → reach + comparable placements → specific ask → "or anyone you'd recommend."</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Research Signal</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Name the specific person. Name the specific project. Show you've read their work.</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Tone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Not transactional. Connect to their love of what they do. They WANT to explain complex things to good audiences.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On "No"</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"Not right now" = no followup. Come back only if you have something genuinely new to offer.</w:t>
            </w:r>
          </w:p>
        </w:tc>
      </w:tr>
    </w:tbl>
    <w:p>
      <w:pPr>
        <w:spacing w:after="0" w:before="300"/>
      </w:pPr>
      <w:r>
        <w:rPr>
          <w:rFonts w:ascii="Arial" w:cs="Arial" w:eastAsia="Arial" w:hAnsi="Arial"/>
          <w:sz w:val="20"/>
          <w:szCs w:val="20"/>
        </w:rPr>
        <w:t xml:space="preserve"/>
      </w:r>
    </w:p>
    <w:p>
      <w:pPr>
        <w:pBdr>
          <w:left w:val="single" w:color="6B1F2A" w:sz="12" w:space="8"/>
        </w:pBdr>
        <w:spacing w:after="40" w:before="320"/>
        <w:ind w:left="160"/>
      </w:pPr>
      <w:r>
        <w:rPr>
          <w:rFonts w:ascii="Arial" w:cs="Arial" w:eastAsia="Arial" w:hAnsi="Arial"/>
          <w:b/>
          <w:bCs/>
          <w:color w:val="1A1A1A"/>
          <w:sz w:val="22"/>
          <w:szCs w:val="22"/>
        </w:rPr>
        <w:t xml:space="preserve">SHORT-FORM FORMULA (60 SECONDS)</w:t>
      </w:r>
    </w:p>
    <w:p>
      <w:pPr>
        <w:spacing w:after="0" w:before="8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Structure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"This is [X]. It matters because [Y]." One key visual. One insight. One reason it matters.</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Visual Rule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Even 60 seconds needs a key visual. If there's no visual, it's a tweet.</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Tone</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FaceTime energy. Script it, then make it feel unscripted.</w:t>
            </w:r>
          </w:p>
        </w:tc>
      </w:tr>
      <w:tr>
        <w:tc>
          <w:tcPr>
            <w:tcW w:type="dxa" w:w="2800"/>
            <w:tcBorders>
              <w:top w:val="single" w:color="CCCCCC" w:sz="1"/>
              <w:left w:val="single" w:color="CCCCCC" w:sz="1"/>
              <w:bottom w:val="single" w:color="CCCCCC" w:sz="1"/>
              <w:right w:val="single" w:color="CCCCCC" w:sz="1"/>
            </w:tcBorders>
            <w:shd w:fill="F0EBE3" w:val="clear"/>
            <w:tcMar>
              <w:top w:type="dxa" w:w="100"/>
              <w:left w:type="dxa" w:w="140"/>
              <w:bottom w:type="dxa" w:w="100"/>
              <w:right w:type="dxa" w:w="140"/>
            </w:tcMar>
          </w:tcPr>
          <w:p>
            <w:r>
              <w:rPr>
                <w:rFonts w:ascii="Arial" w:cs="Arial" w:eastAsia="Arial" w:hAnsi="Arial"/>
                <w:b/>
                <w:bCs/>
                <w:color w:val="1A1A1A"/>
                <w:sz w:val="19"/>
                <w:szCs w:val="19"/>
              </w:rPr>
              <w:t xml:space="preserve">Discovery Function</w:t>
            </w:r>
          </w:p>
        </w:tc>
        <w:tc>
          <w:tcPr>
            <w:tcW w:type="dxa" w:w="7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AAAAAA"/>
                <w:sz w:val="18"/>
                <w:szCs w:val="18"/>
              </w:rPr>
              <w:t xml:space="preserve">Short-form drives top-of-funnel discovery for long-form. Treat it as the entry point, not a separate product.</w:t>
            </w:r>
          </w:p>
        </w:tc>
      </w:tr>
    </w:tbl>
    <w:p>
      <w:pPr>
        <w:spacing w:after="0" w:before="300"/>
      </w:pPr>
      <w:r>
        <w:rPr>
          <w:rFonts w:ascii="Arial" w:cs="Arial" w:eastAsia="Arial" w:hAnsi="Arial"/>
          <w:sz w:val="20"/>
          <w:szCs w:val="2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2026-06-04T13:21:52.911Z</dcterms:created>
  <dcterms:modified xsi:type="dcterms:W3CDTF">2026-06-04T13:21:52.911Z</dcterms:modified>
</cp:coreProperties>
</file>

<file path=docProps/custom.xml><?xml version="1.0" encoding="utf-8"?>
<Properties xmlns="http://schemas.openxmlformats.org/officeDocument/2006/custom-properties" xmlns:vt="http://schemas.openxmlformats.org/officeDocument/2006/docPropsVTypes"/>
</file>