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1F2A" w:val="clear"/>
        <w:spacing w:after="0" w:before="0"/>
      </w:pPr>
      <w:r>
        <w:rPr>
          <w:rFonts w:ascii="Arial" w:cs="Arial" w:eastAsia="Arial" w:hAnsi="Arial"/>
          <w:b/>
          <w:bCs/>
          <w:sz w:val="4"/>
          <w:szCs w:val="4"/>
        </w:rPr>
        <w:t xml:space="preserve">  </w:t>
      </w:r>
    </w:p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ABDULLAH HASSAN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6B1F2A"/>
          <w:sz w:val="28"/>
          <w:szCs w:val="28"/>
        </w:rPr>
        <w:t xml:space="preserve">INFO DOC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AEA1"/>
          <w:sz w:val="24"/>
          <w:szCs w:val="24"/>
        </w:rPr>
        <w:t xml:space="preserve">STEP 2  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INFO DOC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F5A55"/>
          <w:sz w:val="19"/>
          <w:szCs w:val="19"/>
        </w:rPr>
        <w:t xml:space="preserve">"The pitch is where you're going to build the wall. The info doc is collecting all the bricks." Aim for 30–50 rows total.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Episode:</w:t>
      </w:r>
      <w:r>
        <w:rPr>
          <w:rFonts w:ascii="Arial" w:cs="Arial" w:eastAsia="Arial" w:hAnsi="Arial"/>
          <w:sz w:val="20"/>
          <w:szCs w:val="20"/>
        </w:rPr>
        <w:t xml:space="preserve">  _______________________________________________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</w:t>
      </w:r>
      <w:r>
        <w:rPr>
          <w:rFonts w:ascii="Arial" w:cs="Arial" w:eastAsia="Arial" w:hAnsi="Arial"/>
          <w:sz w:val="20"/>
          <w:szCs w:val="20"/>
        </w:rPr>
        <w:t xml:space="preserve">  _______________________________________________</w:t>
      </w:r>
    </w:p>
    <w:p>
      <w:pPr>
        <w:pBdr>
          <w:left w:val="single" w:color="6B1F2A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1 — CONTEXT &amp; SETUP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Historical background, present-day framing, the contradiction. Named actors, dates, places. What must the audience believe before the story lands?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9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10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B1F2A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2 — THE MECHANISM / HOW WE GOT HERE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Specific decisions, specific people, specific forks. WHICH decision, WHICH person, WHICH year. 2and20 engine room.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9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10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3 — DATA &amp; EVIDENCE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Charts, maps, statistics, comparisons. Named numbers, not vague trends. Return to the key visual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9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10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4 — THE COUNTERNARRATIVE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Who disagrees? What are the strongest objections? Journalistic humility — acknowledge what you might be wrong about.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CHAPTER 5 — STAKES &amp; WHY IT MATTERS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Why should someone who has never thought about this care? Future implications. Moral weight.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PRIMARY SOURCES &amp; EXPERT INTERVIEWS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Academics, practitioners, journalists. Contact details, quotes, clips. What did you find that no one else has used?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5F5A55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ARCHIVE &amp; VISUAL ASSETS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Footage, photos, documents, data sets. Where are they? Who owns them? Rights situation?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5"/>
        <w:gridCol w:w="2904"/>
        <w:gridCol w:w="2711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— what it shows</w:t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— why it's useful</w:t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2026-06-04T13:21:52.891Z</dcterms:created>
  <dcterms:modified xsi:type="dcterms:W3CDTF">2026-06-04T13:21:52.891Z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