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LIKE Operator</w:t>
      </w:r>
    </w:p>
    <w:p w:rsidR="00FE6E8D" w:rsidRPr="00235E34" w:rsidRDefault="00FE6E8D" w:rsidP="00FE6E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The </w:t>
      </w:r>
      <w:r w:rsidRPr="00235E34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LIKE</w:t>
      </w: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 operator is used in a </w:t>
      </w:r>
      <w:r w:rsidRPr="00723AD4">
        <w:rPr>
          <w:rFonts w:ascii="Consolas" w:eastAsia="Times New Roman" w:hAnsi="Consolas" w:cs="Courier New"/>
          <w:color w:val="000000" w:themeColor="text1"/>
          <w:sz w:val="24"/>
          <w:szCs w:val="24"/>
        </w:rPr>
        <w:t>WHERE</w:t>
      </w: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 clause to search for a </w:t>
      </w:r>
      <w:r w:rsidRPr="00235E34">
        <w:rPr>
          <w:rFonts w:ascii="Verdana" w:eastAsia="Times New Roman" w:hAnsi="Verdana" w:cs="Times New Roman"/>
          <w:color w:val="000000" w:themeColor="text1"/>
          <w:sz w:val="24"/>
          <w:szCs w:val="24"/>
        </w:rPr>
        <w:t>specified pattern in a column.</w:t>
      </w:r>
    </w:p>
    <w:p w:rsidR="00FE6E8D" w:rsidRPr="00235E34" w:rsidRDefault="00FE6E8D" w:rsidP="00FE6E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There are two </w:t>
      </w:r>
      <w:r w:rsidRPr="00235E34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wildcards</w:t>
      </w: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often used in conjunction with the </w:t>
      </w:r>
      <w:r w:rsidRPr="00235E34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LIKE</w:t>
      </w: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 operator:</w:t>
      </w:r>
    </w:p>
    <w:p w:rsidR="00FE6E8D" w:rsidRPr="00235E34" w:rsidRDefault="00FE6E8D" w:rsidP="00FE6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 The percent sign </w:t>
      </w:r>
      <w:r w:rsidRPr="00235E34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%</w:t>
      </w: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 represents zero, one, or multiple characters</w:t>
      </w:r>
    </w:p>
    <w:p w:rsidR="00FE6E8D" w:rsidRPr="00235E34" w:rsidRDefault="00FE6E8D" w:rsidP="00FE6E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 The underscore sign</w:t>
      </w:r>
      <w:r w:rsidRPr="00235E34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 </w:t>
      </w:r>
      <w:r w:rsidRPr="00235E34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_</w:t>
      </w:r>
      <w:r w:rsidRPr="00235E34">
        <w:rPr>
          <w:rFonts w:ascii="Verdana" w:eastAsia="Times New Roman" w:hAnsi="Verdana" w:cs="Times New Roman"/>
          <w:color w:val="000000" w:themeColor="text1"/>
          <w:sz w:val="23"/>
          <w:szCs w:val="23"/>
        </w:rPr>
        <w:t> represents one, single character</w:t>
      </w:r>
    </w:p>
    <w:p w:rsidR="00FE6E8D" w:rsidRDefault="00FE6E8D" w:rsidP="00FE6E8D">
      <w:pPr>
        <w:rPr>
          <w:noProof/>
        </w:rPr>
      </w:pPr>
    </w:p>
    <w:p w:rsidR="00FE6E8D" w:rsidRPr="00C7665E" w:rsidRDefault="00FE6E8D" w:rsidP="00FE6E8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  <w:bookmarkStart w:id="0" w:name="_GoBack"/>
      <w:bookmarkEnd w:id="0"/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 xml:space="preserve">column1, </w:t>
      </w:r>
      <w:proofErr w:type="gramStart"/>
      <w:r>
        <w:rPr>
          <w:rStyle w:val="Emphasis"/>
          <w:color w:val="000000"/>
          <w:sz w:val="23"/>
          <w:szCs w:val="23"/>
          <w:shd w:val="clear" w:color="auto" w:fill="E7E9EB"/>
        </w:rPr>
        <w:t>column2, ...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columnN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LIKE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>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Aggregate Functions</w:t>
      </w:r>
    </w:p>
    <w:p w:rsidR="00FE6E8D" w:rsidRPr="00AF3072" w:rsidRDefault="00FE6E8D" w:rsidP="00FE6E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072">
        <w:rPr>
          <w:rFonts w:ascii="Verdana" w:eastAsia="Times New Roman" w:hAnsi="Verdana" w:cs="Times New Roman"/>
          <w:color w:val="000000"/>
          <w:sz w:val="23"/>
          <w:szCs w:val="23"/>
        </w:rPr>
        <w:t xml:space="preserve">An aggregate function is a function that performs a calculation on a set of values, and </w:t>
      </w:r>
      <w:r w:rsidRPr="00AF3072">
        <w:rPr>
          <w:rFonts w:ascii="Verdana" w:eastAsia="Times New Roman" w:hAnsi="Verdana" w:cs="Times New Roman"/>
          <w:color w:val="000000"/>
          <w:sz w:val="24"/>
          <w:szCs w:val="24"/>
        </w:rPr>
        <w:t>returns a single value</w:t>
      </w:r>
      <w:r w:rsidRPr="00AF307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E6E8D" w:rsidRPr="00FE6E8D" w:rsidRDefault="00FE6E8D" w:rsidP="00FE6E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The most commonly used SQL aggregate functions are:</w:t>
      </w:r>
    </w:p>
    <w:p w:rsidR="00FE6E8D" w:rsidRPr="00FE6E8D" w:rsidRDefault="00FE6E8D" w:rsidP="00FE6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MIN()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returns the smallest value within the selected column</w:t>
      </w:r>
    </w:p>
    <w:p w:rsidR="00FE6E8D" w:rsidRPr="00FE6E8D" w:rsidRDefault="00FE6E8D" w:rsidP="00FE6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MAX()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returns the largest value within the selected column</w:t>
      </w:r>
    </w:p>
    <w:p w:rsidR="00FE6E8D" w:rsidRPr="00FE6E8D" w:rsidRDefault="00FE6E8D" w:rsidP="00FE6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COUNT</w:t>
      </w:r>
      <w:r w:rsidRPr="00FE6E8D">
        <w:rPr>
          <w:rFonts w:ascii="Consolas" w:eastAsia="Times New Roman" w:hAnsi="Consolas" w:cs="Courier New"/>
          <w:color w:val="000000" w:themeColor="text1"/>
          <w:sz w:val="24"/>
          <w:szCs w:val="24"/>
        </w:rPr>
        <w:t>()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returns the number of rows in a set</w:t>
      </w:r>
    </w:p>
    <w:p w:rsidR="00FE6E8D" w:rsidRPr="00FE6E8D" w:rsidRDefault="00FE6E8D" w:rsidP="00FE6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SUM()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returns the total sum of a numerical column</w:t>
      </w:r>
    </w:p>
    <w:p w:rsidR="00FE6E8D" w:rsidRPr="00FE6E8D" w:rsidRDefault="00FE6E8D" w:rsidP="00FE6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AVG()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returns the average value of a numerical column</w:t>
      </w:r>
    </w:p>
    <w:p w:rsidR="00FE6E8D" w:rsidRPr="00FA4F60" w:rsidRDefault="00FE6E8D" w:rsidP="00FA4F6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MIN(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and MAX() Functions</w:t>
      </w: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MIN(</w:t>
      </w:r>
      <w:proofErr w:type="spellStart"/>
      <w:proofErr w:type="gramEnd"/>
      <w:r>
        <w:rPr>
          <w:rStyle w:val="Emphasis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MAX(</w:t>
      </w:r>
      <w:proofErr w:type="spellStart"/>
      <w:proofErr w:type="gramEnd"/>
      <w:r>
        <w:rPr>
          <w:rStyle w:val="Emphasis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FE6E8D" w:rsidRPr="00FE6E8D" w:rsidRDefault="00FA4F60" w:rsidP="00FE6E8D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E7E9EB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FE6E8D" w:rsidRDefault="00FE6E8D" w:rsidP="00FE6E8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="00704AEB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="00704AEB">
        <w:rPr>
          <w:rFonts w:ascii="Consolas" w:hAnsi="Consolas"/>
          <w:color w:val="000000"/>
          <w:sz w:val="23"/>
          <w:szCs w:val="23"/>
          <w:shd w:val="clear" w:color="auto" w:fill="FFFFFF"/>
        </w:rPr>
        <w:t>MAX(</w:t>
      </w:r>
      <w:proofErr w:type="gramEnd"/>
      <w:r w:rsidR="00704AEB">
        <w:rPr>
          <w:rFonts w:ascii="Consolas" w:hAnsi="Consolas"/>
          <w:color w:val="000000"/>
          <w:sz w:val="23"/>
          <w:szCs w:val="23"/>
          <w:shd w:val="clear" w:color="auto" w:fill="FFFFFF"/>
        </w:rPr>
        <w:t>GPA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 w:rsidR="00704AEB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704AEB">
        <w:rPr>
          <w:rFonts w:ascii="Consolas" w:hAnsi="Consolas"/>
          <w:color w:val="000000"/>
          <w:sz w:val="23"/>
          <w:szCs w:val="23"/>
          <w:shd w:val="clear" w:color="auto" w:fill="FFFFFF"/>
        </w:rPr>
        <w:t>HighestGPA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704AEB">
        <w:rPr>
          <w:rFonts w:ascii="Consolas" w:hAnsi="Consolas"/>
          <w:color w:val="000000"/>
          <w:sz w:val="23"/>
          <w:szCs w:val="23"/>
          <w:shd w:val="clear" w:color="auto" w:fill="FFFFFF"/>
        </w:rPr>
        <w:t> Student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E6E8D" w:rsidRPr="00D94991" w:rsidRDefault="00FE6E8D" w:rsidP="00D9499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COUNT(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Style w:val="sqlkeywordcolor"/>
          <w:color w:val="0000CD"/>
          <w:sz w:val="23"/>
          <w:szCs w:val="23"/>
          <w:shd w:val="clear" w:color="auto" w:fill="E7E9EB"/>
        </w:rPr>
        <w:t>COUNT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(</w:t>
      </w:r>
      <w:proofErr w:type="spellStart"/>
      <w:proofErr w:type="gramEnd"/>
      <w:r>
        <w:rPr>
          <w:rStyle w:val="Emphasis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SUM(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FE6E8D" w:rsidRDefault="00FE6E8D" w:rsidP="00FE6E8D">
      <w:pPr>
        <w:rPr>
          <w:noProof/>
        </w:rPr>
      </w:pP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SUM(</w:t>
      </w:r>
      <w:proofErr w:type="spellStart"/>
      <w:proofErr w:type="gramEnd"/>
      <w:r>
        <w:rPr>
          <w:rStyle w:val="Emphasis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SQL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AVG(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FE6E8D" w:rsidRDefault="00FE6E8D" w:rsidP="00FE6E8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E6E8D" w:rsidRDefault="00FE6E8D" w:rsidP="00FE6E8D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AVG(</w:t>
      </w:r>
      <w:proofErr w:type="spellStart"/>
      <w:proofErr w:type="gramEnd"/>
      <w:r>
        <w:rPr>
          <w:rStyle w:val="Emphasis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GROUP BY Statement</w:t>
      </w:r>
    </w:p>
    <w:p w:rsidR="00FE6E8D" w:rsidRPr="00FE6E8D" w:rsidRDefault="00FE6E8D" w:rsidP="00FE6E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The </w:t>
      </w: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GROUP BY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 statement </w:t>
      </w:r>
      <w:proofErr w:type="gramStart"/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groups</w:t>
      </w:r>
      <w:proofErr w:type="gramEnd"/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rows that have the same values into summary rows, like "find the number of customers in each country".</w:t>
      </w:r>
    </w:p>
    <w:p w:rsidR="00FE6E8D" w:rsidRPr="00FE6E8D" w:rsidRDefault="00FE6E8D" w:rsidP="00FE6E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lastRenderedPageBreak/>
        <w:t>The </w:t>
      </w: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GROUP BY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> statement is often used with aggregate functions (</w:t>
      </w:r>
      <w:proofErr w:type="gramStart"/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COUNT(</w:t>
      </w:r>
      <w:proofErr w:type="gramEnd"/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)</w:t>
      </w:r>
      <w:r w:rsidRPr="00FE6E8D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, </w:t>
      </w: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MAX()</w:t>
      </w:r>
      <w:r w:rsidRPr="00FE6E8D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, </w:t>
      </w: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MIN()</w:t>
      </w:r>
      <w:r w:rsidRPr="00FE6E8D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, </w:t>
      </w: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SUM()</w:t>
      </w:r>
      <w:r w:rsidRPr="00FE6E8D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, </w:t>
      </w:r>
      <w:r w:rsidRPr="00FE6E8D"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  <w:t>AVG()</w:t>
      </w:r>
      <w:r w:rsidRPr="00FE6E8D">
        <w:rPr>
          <w:rFonts w:ascii="Verdana" w:eastAsia="Times New Roman" w:hAnsi="Verdana" w:cs="Times New Roman"/>
          <w:b/>
          <w:color w:val="000000" w:themeColor="text1"/>
          <w:sz w:val="23"/>
          <w:szCs w:val="23"/>
        </w:rPr>
        <w:t>)</w:t>
      </w:r>
      <w:r w:rsidRPr="00FE6E8D">
        <w:rPr>
          <w:rFonts w:ascii="Verdana" w:eastAsia="Times New Roman" w:hAnsi="Verdana" w:cs="Times New Roman"/>
          <w:color w:val="000000" w:themeColor="text1"/>
          <w:sz w:val="23"/>
          <w:szCs w:val="23"/>
        </w:rPr>
        <w:t xml:space="preserve"> to group the result-set by one or more columns.</w:t>
      </w:r>
    </w:p>
    <w:p w:rsidR="00FE6E8D" w:rsidRDefault="00FE6E8D" w:rsidP="00FE6E8D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GROUP BY Syntax</w:t>
      </w:r>
    </w:p>
    <w:p w:rsidR="00FE6E8D" w:rsidRDefault="00FE6E8D" w:rsidP="00FE6E8D">
      <w:pPr>
        <w:shd w:val="clear" w:color="auto" w:fill="FFFFFF"/>
        <w:rPr>
          <w:rStyle w:val="Emphasis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(s);</w:t>
      </w:r>
    </w:p>
    <w:p w:rsidR="00FE6E8D" w:rsidRDefault="00FE6E8D" w:rsidP="00FE6E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HAVING Clause</w:t>
      </w:r>
    </w:p>
    <w:p w:rsidR="00FE6E8D" w:rsidRDefault="00FE6E8D" w:rsidP="00FE6E8D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HAVING Syntax</w:t>
      </w:r>
    </w:p>
    <w:p w:rsidR="00FE6E8D" w:rsidRDefault="00FE6E8D" w:rsidP="00FE6E8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HAVING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(s);</w:t>
      </w:r>
    </w:p>
    <w:p w:rsidR="00830B99" w:rsidRDefault="00830B99"/>
    <w:sectPr w:rsidR="0083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D05D3"/>
    <w:multiLevelType w:val="multilevel"/>
    <w:tmpl w:val="51D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713C0"/>
    <w:multiLevelType w:val="multilevel"/>
    <w:tmpl w:val="E5E8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8D"/>
    <w:rsid w:val="00235E34"/>
    <w:rsid w:val="00704AEB"/>
    <w:rsid w:val="00723AD4"/>
    <w:rsid w:val="00830B99"/>
    <w:rsid w:val="00D94991"/>
    <w:rsid w:val="00FA4F60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01F3-F1B4-446F-B576-6832C0FA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E8D"/>
  </w:style>
  <w:style w:type="paragraph" w:styleId="Heading2">
    <w:name w:val="heading 2"/>
    <w:basedOn w:val="Normal"/>
    <w:link w:val="Heading2Char"/>
    <w:uiPriority w:val="9"/>
    <w:qFormat/>
    <w:rsid w:val="00FE6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E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6E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6E8D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FE6E8D"/>
  </w:style>
  <w:style w:type="character" w:styleId="Emphasis">
    <w:name w:val="Emphasis"/>
    <w:basedOn w:val="DefaultParagraphFont"/>
    <w:uiPriority w:val="20"/>
    <w:qFormat/>
    <w:rsid w:val="00FE6E8D"/>
    <w:rPr>
      <w:i/>
      <w:iCs/>
    </w:rPr>
  </w:style>
  <w:style w:type="character" w:customStyle="1" w:styleId="sqlcolor">
    <w:name w:val="sqlcolor"/>
    <w:basedOn w:val="DefaultParagraphFont"/>
    <w:rsid w:val="00FE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1592</Characters>
  <Application>Microsoft Office Word</Application>
  <DocSecurity>0</DocSecurity>
  <Lines>69</Lines>
  <Paragraphs>41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2024-04-24T04:27:00Z</dcterms:created>
  <dcterms:modified xsi:type="dcterms:W3CDTF">2024-04-24T04:39:00Z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0fe12fc3-8a07-4747-9f4b-b29b5db6b66a</vt:lpwstr>
  </property>
</Properties>
</file>