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eastAsia="Aptos"/>
          <w:b/>
          <w:color w:val="1F4E79"/>
          <w:sz w:val="44"/>
        </w:rPr>
        <w:t>Enterprise ERP Software Blueprint</w:t>
      </w:r>
    </w:p>
    <w:p>
      <w:pPr>
        <w:jc w:val="center"/>
      </w:pPr>
      <w:r>
        <w:rPr>
          <w:rFonts w:ascii="Aptos" w:hAnsi="Aptos" w:eastAsia="Aptos"/>
          <w:b/>
          <w:color w:val="5A5A5A"/>
          <w:sz w:val="29"/>
        </w:rPr>
        <w:t>Volume 2 — Engineering Blueprint for a Next-Generation ERP Platform</w:t>
      </w:r>
    </w:p>
    <w:p>
      <w:pPr>
        <w:jc w:val="center"/>
      </w:pPr>
      <w:r>
        <w:rPr>
          <w:rFonts w:ascii="Aptos" w:hAnsi="Aptos" w:eastAsia="Aptos"/>
          <w:b w:val="0"/>
          <w:color w:val="5A5A5A"/>
          <w:sz w:val="20"/>
        </w:rPr>
        <w:t>Post-Benchmark Architecture Document: not a benchmark, not an SRS, not an implementation guide.</w:t>
      </w:r>
    </w:p>
    <w:p>
      <w:pPr>
        <w:jc w:val="center"/>
      </w:pPr>
      <w:r>
        <w:rPr>
          <w:rFonts w:ascii="Aptos" w:hAnsi="Aptos" w:eastAsia="Aptos"/>
          <w:b w:val="0"/>
          <w:color w:val="5A5A5A"/>
          <w:sz w:val="20"/>
        </w:rPr>
        <w:t>Audience: Solution Architects, Software Architects, Backend/Frontend Engineers, DB Architects, UX, QA, DevOps, Technical Writers and PMs.</w:t>
      </w:r>
    </w:p>
    <w:p>
      <w:pPr>
        <w:jc w:val="center"/>
      </w:pPr>
      <w:r>
        <w:rPr>
          <w:rFonts w:ascii="Aptos" w:hAnsi="Aptos" w:eastAsia="Aptos"/>
          <w:b w:val="0"/>
          <w:color w:val="5A5A5A"/>
          <w:sz w:val="20"/>
        </w:rPr>
        <w:t>Prepared for: Abdullah Maresh | Prepared by: M365 Copilot | Date: 07 July 2026</w:t>
      </w:r>
    </w:p>
    <w:p>
      <w:r>
        <w:br w:type="page"/>
      </w:r>
    </w:p>
    <w:p>
      <w:pPr>
        <w:pStyle w:val="Heading1"/>
        <w:spacing w:before="160" w:after="80"/>
      </w:pPr>
      <w:r>
        <w:rPr>
          <w:rFonts w:ascii="Aptos" w:hAnsi="Aptos" w:eastAsia="Aptos"/>
          <w:b/>
          <w:color w:val="1F4E79"/>
          <w:sz w:val="32"/>
        </w:rPr>
        <w:t>Document Control and Architecture Positioning</w:t>
      </w:r>
    </w:p>
    <w:p>
      <w:pPr>
        <w:spacing w:line="269" w:lineRule="auto" w:after="60"/>
      </w:pPr>
      <w:r>
        <w:rPr>
          <w:rFonts w:ascii="Aptos" w:hAnsi="Aptos" w:eastAsia="Aptos"/>
          <w:b w:val="0"/>
          <w:color w:val="222222"/>
          <w:sz w:val="19"/>
        </w:rPr>
        <w:t>This Software Blueprint begins after the Benchmark phase. It uses the completed Enterprise ERP Benchmark as architectural evidence, but does not compare vendors again and does not recreate benchmark content. It defines how the new ERP platform shall be built at engineering level: architecture, domains, information architecture, business rules, workflows, database, APIs, security, screen specifications, UI system, notifications, reporting, integrations, performance and engineering standards.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Blueprint Scope</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Defines</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Does Not Define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Architecture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System decomposition, quality attributes, deployment topology, integration boundaries, extensibility, reliability and maintainability decisions.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Detailed sprint backlog or vendor benchmark comparisons.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Domain Model</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Bounded contexts, aggregates, events, policies, services, transaction boundaries and cross-domain communication.</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Final database schema migration scripts.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Information &amp; UX</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Navigation, screen hierarchy, design system, interactions, accessibility, responsive behavior and screen specifications.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Pixel-perfect visual mockups.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Engineering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API standards, database guidelines, security controls, observability, CI/CD, coding and release standards.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Language/framework-specific implementation code.</w:t>
            </w:r>
          </w:p>
        </w:tc>
      </w:tr>
    </w:tbl>
    <w:p/>
    <w:p>
      <w:pPr>
        <w:pStyle w:val="Heading1"/>
        <w:spacing w:before="160" w:after="80"/>
      </w:pPr>
      <w:r>
        <w:rPr>
          <w:rFonts w:ascii="Aptos" w:hAnsi="Aptos" w:eastAsia="Aptos"/>
          <w:b/>
          <w:color w:val="1F4E79"/>
          <w:sz w:val="32"/>
        </w:rPr>
        <w:t>BOOK 1 — Enterprise Software Architecture</w:t>
      </w:r>
    </w:p>
    <w:p>
      <w:pPr>
        <w:pStyle w:val="Heading2"/>
        <w:spacing w:before="160" w:after="80"/>
      </w:pPr>
      <w:r>
        <w:rPr>
          <w:rFonts w:ascii="Aptos" w:hAnsi="Aptos" w:eastAsia="Aptos"/>
          <w:b/>
          <w:color w:val="1F4E79"/>
          <w:sz w:val="26"/>
        </w:rPr>
        <w:t>1.1 Architectural Vision</w:t>
      </w:r>
    </w:p>
    <w:p>
      <w:pPr>
        <w:spacing w:line="269" w:lineRule="auto" w:after="60"/>
      </w:pPr>
      <w:r>
        <w:rPr>
          <w:rFonts w:ascii="Aptos" w:hAnsi="Aptos" w:eastAsia="Aptos"/>
          <w:b w:val="0"/>
          <w:color w:val="222222"/>
          <w:sz w:val="19"/>
        </w:rPr>
        <w:t>The platform shall be a modular, domain-oriented, event-aware, audit-first ERP system with a single operational truth for finance, inventory, documents, approvals and master data. The system shall support multi-company operations, role-based workspaces, immutable posted transactions, append-only ledgers, governed extensibility and integration through secure APIs/events.</w:t>
      </w:r>
    </w:p>
    <w:p>
      <w:pPr>
        <w:pStyle w:val="Heading2"/>
        <w:spacing w:before="160" w:after="80"/>
      </w:pPr>
      <w:r>
        <w:rPr>
          <w:rFonts w:ascii="Aptos" w:hAnsi="Aptos" w:eastAsia="Aptos"/>
          <w:b/>
          <w:color w:val="1F4E79"/>
          <w:sz w:val="26"/>
        </w:rPr>
        <w:t>1.2 Design Goals</w:t>
      </w:r>
    </w:p>
    <w:p>
      <w:pPr>
        <w:pStyle w:val="ListBullet"/>
        <w:spacing w:after="26"/>
        <w:ind w:left="0"/>
      </w:pPr>
      <w:r>
        <w:rPr>
          <w:rFonts w:ascii="Aptos" w:hAnsi="Aptos" w:eastAsia="Aptos"/>
          <w:b w:val="0"/>
          <w:color w:val="222222"/>
          <w:sz w:val="18"/>
        </w:rPr>
        <w:t>Enable enterprise-grade financial and operational control without copying any vendor architecture.</w:t>
      </w:r>
    </w:p>
    <w:p>
      <w:pPr>
        <w:pStyle w:val="ListBullet"/>
        <w:spacing w:after="26"/>
        <w:ind w:left="0"/>
      </w:pPr>
      <w:r>
        <w:rPr>
          <w:rFonts w:ascii="Aptos" w:hAnsi="Aptos" w:eastAsia="Aptos"/>
          <w:b w:val="0"/>
          <w:color w:val="222222"/>
          <w:sz w:val="18"/>
        </w:rPr>
        <w:t>Keep business logic in explicit domain services and policies rather than hidden UI scripts.</w:t>
      </w:r>
    </w:p>
    <w:p>
      <w:pPr>
        <w:pStyle w:val="ListBullet"/>
        <w:spacing w:after="26"/>
        <w:ind w:left="0"/>
      </w:pPr>
      <w:r>
        <w:rPr>
          <w:rFonts w:ascii="Aptos" w:hAnsi="Aptos" w:eastAsia="Aptos"/>
          <w:b w:val="0"/>
          <w:color w:val="222222"/>
          <w:sz w:val="18"/>
        </w:rPr>
        <w:t>Make every legally relevant document traceable from source to posting to report.</w:t>
      </w:r>
    </w:p>
    <w:p>
      <w:pPr>
        <w:pStyle w:val="ListBullet"/>
        <w:spacing w:after="26"/>
        <w:ind w:left="0"/>
      </w:pPr>
      <w:r>
        <w:rPr>
          <w:rFonts w:ascii="Aptos" w:hAnsi="Aptos" w:eastAsia="Aptos"/>
          <w:b w:val="0"/>
          <w:color w:val="222222"/>
          <w:sz w:val="18"/>
        </w:rPr>
        <w:t>Support configuration and extension without breaking upgradeability.</w:t>
      </w:r>
    </w:p>
    <w:p>
      <w:pPr>
        <w:pStyle w:val="ListBullet"/>
        <w:spacing w:after="26"/>
        <w:ind w:left="0"/>
      </w:pPr>
      <w:r>
        <w:rPr>
          <w:rFonts w:ascii="Aptos" w:hAnsi="Aptos" w:eastAsia="Aptos"/>
          <w:b w:val="0"/>
          <w:color w:val="222222"/>
          <w:sz w:val="18"/>
        </w:rPr>
        <w:t>Separate transactional workloads from analytical/reporting workloads.</w:t>
      </w:r>
    </w:p>
    <w:p>
      <w:pPr>
        <w:pStyle w:val="ListBullet"/>
        <w:spacing w:after="26"/>
        <w:ind w:left="0"/>
      </w:pPr>
      <w:r>
        <w:rPr>
          <w:rFonts w:ascii="Aptos" w:hAnsi="Aptos" w:eastAsia="Aptos"/>
          <w:b w:val="0"/>
          <w:color w:val="222222"/>
          <w:sz w:val="18"/>
        </w:rPr>
        <w:t>Design for observability, auditability, recovery and compliance from day one.</w:t>
      </w:r>
    </w:p>
    <w:p>
      <w:pPr>
        <w:pStyle w:val="Heading2"/>
        <w:spacing w:before="160" w:after="80"/>
      </w:pPr>
      <w:r>
        <w:rPr>
          <w:rFonts w:ascii="Aptos" w:hAnsi="Aptos" w:eastAsia="Aptos"/>
          <w:b/>
          <w:color w:val="1F4E79"/>
          <w:sz w:val="26"/>
        </w:rPr>
        <w:t>1.3 Architecture Principles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Principle</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Decision</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Rationale</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Rejected Alternative / Trade-off</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Domain-first modularity</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Use bounded contexts and explicit modules with clear ownership.</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ERP complexity requires stable business boundaries.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Single monolith by screens; simpler initially but becomes unmaintainable.</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Ledger immutability</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Posted financial and stock records are append-only.</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Supports audit, legal retention and reliable reporting.</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Editable posted records; faster corrections but unsafe.</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API-first integration</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All external systems integrate through governed APIs/events.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Prevents direct database coupling and enables validation/security.</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Direct DB integration; fast but high risk.</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Workflow as platform capability</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Approvals and state machines use central workflow engine.</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Avoids inconsistent module-level approval logic.</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Hard-coded approvals; fast but brittle.</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Configuration before customization</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Prefer metadata/configuration; code only when policy requires.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Supports maintainability and upgrades.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Hard-code customer-specific rules.</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Observability by design</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Every service emits structured logs, metrics, traces and audit events.</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ERP failures must be diagnosable quickly.</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Ad-hoc troubleshooting after production incidents.</w:t>
            </w:r>
          </w:p>
        </w:tc>
      </w:tr>
    </w:tbl>
    <w:p/>
    <w:p>
      <w:pPr>
        <w:pStyle w:val="Heading2"/>
        <w:spacing w:before="160" w:after="80"/>
      </w:pPr>
      <w:r>
        <w:rPr>
          <w:rFonts w:ascii="Aptos" w:hAnsi="Aptos" w:eastAsia="Aptos"/>
          <w:b/>
          <w:color w:val="1F4E79"/>
          <w:sz w:val="26"/>
        </w:rPr>
        <w:t>1.4 Target Architecture</w:t>
      </w:r>
    </w:p>
    <w:p>
      <w:pPr>
        <w:spacing w:after="100"/>
        <w:jc w:val="left"/>
        <w:shd w:fill="F3F6FA"/>
      </w:pPr>
      <w:r>
        <w:rPr>
          <w:rFonts w:ascii="Courier New" w:hAnsi="Courier New" w:eastAsia="Courier New"/>
          <w:b w:val="0"/>
          <w:color w:val="222222"/>
          <w:sz w:val="15"/>
        </w:rPr>
        <w:t>mermaid</w:t>
        <w:br/>
        <w:t>flowchart TB</w:t>
        <w:br/>
        <w:t xml:space="preserve">  UI[Web / Mobile / Desktop UI] --&gt; Gateway[API Gateway]</w:t>
        <w:br/>
        <w:t xml:space="preserve">  Gateway --&gt; IAM[Identity &amp; Access Service]</w:t>
        <w:br/>
        <w:t xml:space="preserve">  Gateway --&gt; App[Application Services]</w:t>
        <w:br/>
        <w:t xml:space="preserve">  App --&gt; Domain[Domain Services &amp; Policies]</w:t>
        <w:br/>
        <w:t xml:space="preserve">  Domain --&gt; Posting[Posting Engine]</w:t>
        <w:br/>
        <w:t xml:space="preserve">  Domain --&gt; Workflow[Workflow Engine]</w:t>
        <w:br/>
        <w:t xml:space="preserve">  Domain --&gt; Notification[Notification Engine]</w:t>
        <w:br/>
        <w:t xml:space="preserve">  Domain --&gt; Doc[Document Service]</w:t>
        <w:br/>
        <w:t xml:space="preserve">  Domain --&gt; Integration[Integration Orchestrator]</w:t>
        <w:br/>
        <w:t xml:space="preserve">  Posting --&gt; Ledger[(Financial &amp; Inventory Ledgers)]</w:t>
        <w:br/>
        <w:t xml:space="preserve">  Domain --&gt; OLTP[(Operational Database)]</w:t>
        <w:br/>
        <w:t xml:space="preserve">  Domain --&gt; Outbox[(Outbox / Event Store)]</w:t>
        <w:br/>
        <w:t xml:space="preserve">  Outbox --&gt; Bus[Event Bus / Message Queue]</w:t>
        <w:br/>
        <w:t xml:space="preserve">  Bus --&gt; BI[Reporting / Analytics Store]</w:t>
        <w:br/>
        <w:t xml:space="preserve">  Bus --&gt; External[External Systems]</w:t>
        <w:br/>
        <w:t xml:space="preserve">  OLTP --&gt; Audit[(Audit Store)]</w:t>
        <w:br/>
      </w:r>
    </w:p>
    <w:p>
      <w:pPr>
        <w:pStyle w:val="Heading2"/>
        <w:spacing w:before="160" w:after="80"/>
      </w:pPr>
      <w:r>
        <w:rPr>
          <w:rFonts w:ascii="Aptos" w:hAnsi="Aptos" w:eastAsia="Aptos"/>
          <w:b/>
          <w:color w:val="1F4E79"/>
          <w:sz w:val="26"/>
        </w:rPr>
        <w:t>1.5 Quality Attributes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Attribute</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Target Design</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Engineering Mechanism</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Scalability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Scale UI/API/app workers horizontally; scale reporting independently.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Stateless services, queue workers, partitioned ledgers, read replicas.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Performance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Fast operational screens and predictable posting.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Indexes, caching, async jobs, pagination, query budgets, N+1 prevention.</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Security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Least privilege, scope-aware access and zero-trust integration.</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RBAC+ABAC+PBAC, MFA/SSO, scoped APIs, encrypted secrets.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Availability</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Core ERP must remain available during non-critical integration failures.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Circuit breakers, retries, queues, degradation modes.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Reliability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No lost postings, duplicate external transactions or silent workflow failure.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Idempotency keys, outbox pattern, retries, dead-letter queues.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Extensibility</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Add fields, rules, workflows, reports and integrations safely.</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Metadata layer, plugins, events, extension points, versioned APIs.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Maintainability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Codebase and configuration remain readable and testable.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DDD boundaries, coding standards, ADRs, automated tests, code reviews.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Upgradeability</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Platform can evolve without breaking customers.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Semantic versioning, compatibility contracts, migrations, deprecation policy.</w:t>
            </w:r>
          </w:p>
        </w:tc>
      </w:tr>
    </w:tbl>
    <w:p/>
    <w:p>
      <w:pPr>
        <w:pStyle w:val="Heading2"/>
        <w:spacing w:before="160" w:after="80"/>
      </w:pPr>
      <w:r>
        <w:rPr>
          <w:rFonts w:ascii="Aptos" w:hAnsi="Aptos" w:eastAsia="Aptos"/>
          <w:b/>
          <w:color w:val="1F4E79"/>
          <w:sz w:val="26"/>
        </w:rPr>
        <w:t>1.6 Deployment Strategy</w:t>
      </w:r>
    </w:p>
    <w:p>
      <w:pPr>
        <w:spacing w:line="269" w:lineRule="auto" w:after="60"/>
      </w:pPr>
      <w:r>
        <w:rPr>
          <w:rFonts w:ascii="Aptos" w:hAnsi="Aptos" w:eastAsia="Aptos"/>
          <w:b w:val="0"/>
          <w:color w:val="222222"/>
          <w:sz w:val="19"/>
        </w:rPr>
        <w:t>Deploy the platform as a modular service-oriented monolith at first, with strict internal bounded contexts and event contracts. Extract services only when scaling, compliance, deployment independence or team ownership justifies it. This avoids premature microservice complexity while preserving future decomposition paths.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Option</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Selected?</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Why</w:t>
            </w:r>
          </w:p>
        </w:tc>
        <w:tc>
          <w:tcPr>
            <w:tcW w:type="dxa" w:w="2664"/>
            <w:vAlign w:val="center"/>
            <w:tcMar>
              <w:top w:w="70" w:type="dxa"/>
              <w:left w:w="70" w:type="dxa"/>
              <w:bottom w:w="70" w:type="dxa"/>
              <w:right w:w="70" w:type="dxa"/>
            </w:tcMar>
            <w:shd w:fill="1F4E79"/>
          </w:tcPr>
          <w:p>
            <w:pPr>
              <w:spacing w:after="0"/>
              <w:jc w:val="left"/>
            </w:pPr>
            <w:r/>
            <w:r>
              <w:rPr>
                <w:rFonts w:ascii="Aptos" w:hAnsi="Aptos" w:eastAsia="Aptos"/>
                <w:b/>
                <w:color w:val="FFFFFF"/>
                <w:sz w:val="15"/>
              </w:rPr>
              <w:t>Trade-off</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Modular monolith with internal bounded contexts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Yes for core ERP start</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Strong consistency, simpler transactions, lower operational complexity.</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Requires discipline to prevent boundary erosion.</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Microservices from day one</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No</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ERP has many consistency-critical workflows; distributed transactions would add risk.</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Later extraction needs careful refactoring.</w:t>
            </w:r>
          </w:p>
        </w:tc>
      </w:tr>
      <w:tr>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Single database with schema boundaries</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Yes initially</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Supports consistent posting and reporting.</w:t>
            </w:r>
          </w:p>
        </w:tc>
        <w:tc>
          <w:tcPr>
            <w:tcW w:type="dxa" w:w="2664"/>
            <w:vAlign w:val="center"/>
            <w:tcMar>
              <w:top w:w="70" w:type="dxa"/>
              <w:left w:w="70" w:type="dxa"/>
              <w:bottom w:w="70" w:type="dxa"/>
              <w:right w:w="70" w:type="dxa"/>
            </w:tcMar>
            <w:shd w:fill="F7FBFF"/>
          </w:tcPr>
          <w:p>
            <w:pPr>
              <w:spacing w:after="0"/>
              <w:jc w:val="left"/>
            </w:pPr>
            <w:r/>
            <w:r>
              <w:rPr>
                <w:rFonts w:ascii="Aptos" w:hAnsi="Aptos" w:eastAsia="Aptos"/>
                <w:b w:val="0"/>
                <w:sz w:val="13"/>
              </w:rPr>
              <w:t>Requires database governance and modular ownership.</w:t>
            </w:r>
          </w:p>
        </w:tc>
      </w:tr>
      <w:tr>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Separate read model / analytics store</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Yes</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Protects OLTP performance and supports BI.</w:t>
            </w:r>
          </w:p>
        </w:tc>
        <w:tc>
          <w:tcPr>
            <w:tcW w:type="dxa" w:w="2664"/>
            <w:vAlign w:val="center"/>
            <w:tcMar>
              <w:top w:w="70" w:type="dxa"/>
              <w:left w:w="70" w:type="dxa"/>
              <w:bottom w:w="70" w:type="dxa"/>
              <w:right w:w="70" w:type="dxa"/>
            </w:tcMar>
          </w:tcPr>
          <w:p>
            <w:pPr>
              <w:spacing w:after="0"/>
              <w:jc w:val="left"/>
            </w:pPr>
            <w:r/>
            <w:r>
              <w:rPr>
                <w:rFonts w:ascii="Aptos" w:hAnsi="Aptos" w:eastAsia="Aptos"/>
                <w:b w:val="0"/>
                <w:sz w:val="13"/>
              </w:rPr>
              <w:t>Introduces data latency and lineage requirements.</w:t>
            </w:r>
          </w:p>
        </w:tc>
      </w:tr>
    </w:tbl>
    <w:p/>
    <w:p>
      <w:pPr>
        <w:pStyle w:val="Heading1"/>
        <w:spacing w:before="160" w:after="80"/>
      </w:pPr>
      <w:r>
        <w:rPr>
          <w:rFonts w:ascii="Aptos" w:hAnsi="Aptos" w:eastAsia="Aptos"/>
          <w:b/>
          <w:color w:val="1F4E79"/>
          <w:sz w:val="32"/>
        </w:rPr>
        <w:t>BOOK 2 — Domain Architecture</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Domain</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Business Purpose</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Bounded Context</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Subdomains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Aggregate Roots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Entities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Value Objects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Domain Services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Domain Events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Policies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Ownership / Dependencies</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Financial Accounting</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Maintain legal financial truth.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Finance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GL, AR, AP, Tax, Assets, Bank, Budget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JournalEntry, Payment, Invoice, Asset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Account, JournalLine, TaxLine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Money, Currency, FiscalPeriod, PostingDate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PostingService, TaxService, ReconciliationService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JournalPosted, PaymentMatched, PeriodClosed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PeriodOpenPolicy, BalancedEntryPolicy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Owns financial ledger; consumes events from sales, procurement, inventory, payroll, projects.</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Customer Order Management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Manage demand-to-cash lifecycle.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Sales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CRM, Pricing, Sales Orders, Returns, Billing Requests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SalesOrder, Quotation, CustomerInvoiceRequest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SalesLine, Discount, DeliveryInstruction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Price, Quantity, Address, CreditStatus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PricingService, CreditCheckService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SalesOrderConfirmed, CreditBlocked, InvoiceRequested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CreditPolicy, DiscountPolicy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Depends on Inventory for ATP and Finance for posting.</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Supplier Procurement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Manage source-to-pay lifecycle.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Procurement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Requisition, Sourcing, PO, Receiving, Matching</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PurchaseOrder, RFQ, VendorBillRequest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POLine, SupplierQuote, ReceiptLine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Tolerance, DeliveryDate, PaymentTerm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SupplierApprovalService, MatchingService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POApproved, GoodsReceived, MatchExceptionRaised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SupplierPolicy, TolerancePolicy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Depends on Inventory, Finance, Quality and Budget.</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Inventory Control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Maintain physical and valued stock truth.</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Inventory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Stock Ledger, Warehouse, Reservations, Traceability, Valuation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StockMove, StockTransfer, InventoryAdjustment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MoveLine, Reservation, ValuationLayer</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LotNumber, SerialNumber, Quantity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AvailabilityService, ValuationService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StockReserved, StockMoved, AdjustmentPosted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NegativeStockPolicy, LotTraceabilityPolicy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Provides stock events to sales, procurement, manufacturing and finance.</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Manufacturing Execution</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Plan and execute production.</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Manufacturing</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BOM, Routing, MRP, Work Orders, WIP, Costing</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ProductionOrder, WorkOrder, BOM</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BOMLine, Operation, ConsumptionLine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OperationTime, ScrapReason, Yield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MRPService, CostRollupService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ProductionReleased, ComponentConsumed, FGReceived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OverConsumptionPolicy, BOMApprovalPolicy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Consumes inventory and posts WIP/FG to Finance.</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Human Capital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Control people, time and payroll.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HR</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Employee, Contract, Time, Leave, Payroll, Expense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Employee, PayrollRun, ExpenseClaim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AttendanceLine, PayslipLine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SalaryAmount, LeaveBalance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PayrollService, LeaveAccrualService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PayrollPosted, LeaveApproved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SalarySecurityPolicy, PayrollApprovalPolicy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Posts payroll to Finance; provides users to IAM.</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Project Control</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Manage project cost, revenue and delivery.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Projects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Tasks, milestones, budgets, timesheets, billing</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Project, Task, Timesheet, ProjectBudget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Milestone, ProjectCostLine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ProgressPercent, WorkDate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ProjectBillingService, BudgetControlService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MilestoneCompleted, TimesheetApproved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BudgetAvailabilityPolicy</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Interacts with Sales, Procurement, HR and Finance.</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Platform Governance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Control users, configuration, workflow, audit and integration.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Platform</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Identity, RBAC, Workflow, Audit, Notification, Integration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User, Role, WorkflowDefinition, IntegrationEndpoint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Permission, ScopeRule, NotificationTemplate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Scope, PermissionCode, Locale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AuthorizationService, WorkflowService, NotificationService</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PermissionChanged, ApprovalRequested, IntegrationFailed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SODPolicy, SecretsPolicy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Cross-cutting shared kernel for all domains.</w:t>
            </w:r>
          </w:p>
        </w:tc>
      </w:tr>
    </w:tbl>
    <w:p/>
    <w:p>
      <w:pPr>
        <w:pStyle w:val="Heading2"/>
        <w:spacing w:before="160" w:after="80"/>
      </w:pPr>
      <w:r>
        <w:rPr>
          <w:rFonts w:ascii="Aptos" w:hAnsi="Aptos" w:eastAsia="Aptos"/>
          <w:b/>
          <w:color w:val="1F4E79"/>
          <w:sz w:val="26"/>
        </w:rPr>
        <w:t>2.1 Context Mapping</w:t>
      </w:r>
    </w:p>
    <w:p>
      <w:pPr>
        <w:spacing w:after="100"/>
        <w:jc w:val="left"/>
        <w:shd w:fill="F3F6FA"/>
      </w:pPr>
      <w:r>
        <w:rPr>
          <w:rFonts w:ascii="Courier New" w:hAnsi="Courier New" w:eastAsia="Courier New"/>
          <w:b w:val="0"/>
          <w:color w:val="222222"/>
          <w:sz w:val="15"/>
        </w:rPr>
        <w:t>mermaid</w:t>
        <w:br/>
        <w:t>graph LR</w:t>
        <w:br/>
        <w:t xml:space="preserve">  Sales --&gt;|reserve stock / request delivery| Inventory</w:t>
        <w:br/>
        <w:t xml:space="preserve">  Sales --&gt;|invoice request| Finance</w:t>
        <w:br/>
        <w:t xml:space="preserve">  Procurement --&gt;|goods receipt| Inventory</w:t>
        <w:br/>
        <w:t xml:space="preserve">  Procurement --&gt;|vendor liability request| Finance</w:t>
        <w:br/>
        <w:t xml:space="preserve">  Manufacturing --&gt;|consume / receive| Inventory</w:t>
        <w:br/>
        <w:t xml:space="preserve">  Manufacturing --&gt;|WIP / variance| Finance</w:t>
        <w:br/>
        <w:t xml:space="preserve">  HR --&gt;|payroll posting| Finance</w:t>
        <w:br/>
        <w:t xml:space="preserve">  Projects --&gt; Sales</w:t>
        <w:br/>
        <w:t xml:space="preserve">  Projects --&gt; Procurement</w:t>
        <w:br/>
        <w:t xml:space="preserve">  Projects --&gt; Finance</w:t>
        <w:br/>
        <w:t xml:space="preserve">  Platform --&gt;|identity, workflow, audit, notifications| Sales</w:t>
        <w:br/>
        <w:t xml:space="preserve">  Platform --&gt; Finance</w:t>
        <w:br/>
        <w:t xml:space="preserve">  Platform --&gt; Inventory</w:t>
        <w:br/>
      </w:r>
    </w:p>
    <w:p>
      <w:pPr>
        <w:pStyle w:val="Heading2"/>
        <w:spacing w:before="160" w:after="80"/>
      </w:pPr>
      <w:r>
        <w:rPr>
          <w:rFonts w:ascii="Aptos" w:hAnsi="Aptos" w:eastAsia="Aptos"/>
          <w:b/>
          <w:color w:val="1F4E79"/>
          <w:sz w:val="26"/>
        </w:rPr>
        <w:t>2.2 Transaction Boundaries and CQRS Opportunities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Process</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Consistency Boundary</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CQRS / Event Opportunity</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Post customer invoice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Invoice aggregate + journal posting + tax lines must commit atomically.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Publish InvoicePosted event to BI, notifications and customer portal.</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Validate stock delivery</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Stock move + reservation release + valuation/COGS must be consistent.</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Update stock projections asynchronously.</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Approve purchase order</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PO state + approval audit + notification commit together.</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Supplier analytics and spend commitments update asynchronously.</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Close payroll</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Payroll run + payslips + accounting request must be controlled.</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Employee portal payslip views and BI payroll dashboards asynchronous.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Close fiscal period</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Period locks + closing entries + audit trail must be consistent.</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Financial snapshots and executive dashboards asynchronous.</w:t>
            </w:r>
          </w:p>
        </w:tc>
      </w:tr>
    </w:tbl>
    <w:p/>
    <w:p>
      <w:pPr>
        <w:pStyle w:val="Heading1"/>
        <w:spacing w:before="160" w:after="80"/>
      </w:pPr>
      <w:r>
        <w:rPr>
          <w:rFonts w:ascii="Aptos" w:hAnsi="Aptos" w:eastAsia="Aptos"/>
          <w:b/>
          <w:color w:val="1F4E79"/>
          <w:sz w:val="32"/>
        </w:rPr>
        <w:t>BOOK 3 — Information Architecture</w:t>
      </w:r>
    </w:p>
    <w:p>
      <w:pPr>
        <w:spacing w:line="269" w:lineRule="auto" w:after="60"/>
      </w:pPr>
      <w:r>
        <w:rPr>
          <w:rFonts w:ascii="Aptos" w:hAnsi="Aptos" w:eastAsia="Aptos"/>
          <w:b w:val="0"/>
          <w:color w:val="222222"/>
          <w:sz w:val="19"/>
        </w:rPr>
        <w:t>Navigation is built around role workspaces, module menus, object pages and global search. Every user must be able to answer: what requires my action, where is the document, what is its status, what caused it, what it affects, and what I can do next.</w:t>
      </w:r>
    </w:p>
    <w:p>
      <w:pPr>
        <w:spacing w:after="100"/>
        <w:jc w:val="left"/>
        <w:shd w:fill="F3F6FA"/>
      </w:pPr>
      <w:r>
        <w:rPr>
          <w:rFonts w:ascii="Courier New" w:hAnsi="Courier New" w:eastAsia="Courier New"/>
          <w:b w:val="0"/>
          <w:color w:val="222222"/>
          <w:sz w:val="15"/>
        </w:rPr>
        <w:t>mermaid</w:t>
        <w:br/>
        <w:t>flowchart LR</w:t>
        <w:br/>
        <w:t xml:space="preserve">  Login --&gt; RoleWorkspace</w:t>
        <w:br/>
        <w:t xml:space="preserve">  RoleWorkspace --&gt; ModuleDashboard</w:t>
        <w:br/>
        <w:t xml:space="preserve">  RoleWorkspace --&gt; ApprovalInbox</w:t>
        <w:br/>
        <w:t xml:space="preserve">  RoleWorkspace --&gt; TaskInbox</w:t>
        <w:br/>
        <w:t xml:space="preserve">  ModuleDashboard --&gt; WorkQueue</w:t>
        <w:br/>
        <w:t xml:space="preserve">  ModuleDashboard --&gt; MasterData</w:t>
        <w:br/>
        <w:t xml:space="preserve">  ModuleDashboard --&gt; Reports</w:t>
        <w:br/>
        <w:t xml:space="preserve">  WorkQueue --&gt; ListView</w:t>
        <w:br/>
        <w:t xml:space="preserve">  ListView --&gt; ObjectPage</w:t>
        <w:br/>
        <w:t xml:space="preserve">  ObjectPage --&gt; RelatedDocuments</w:t>
        <w:br/>
        <w:t xml:space="preserve">  ObjectPage --&gt; AuditTimeline</w:t>
        <w:br/>
        <w:t xml:space="preserve">  ObjectPage --&gt; Actions</w:t>
        <w:br/>
        <w:t xml:space="preserve">  GlobalSearch --&gt; ObjectPage</w:t>
        <w:br/>
        <w:t xml:space="preserve">  CommandPalette --&gt; Actions</w:t>
        <w:br/>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Navigation Element</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Blueprint Specification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Top Navigation</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Company/branch selector, work date, global search, command palette, notifications, approval inbox, help and profile.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Sidebar</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Role-aware modules only; expandable groups; pinned favorites; no unauthorized menu exposure.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Workspace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KPI cards, pending approvals, exceptions, recent documents, quick create, saved filters and role reports.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Menu Hierarchy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Module → Dashboard → Transactions → Master Data → Reports → Analytics → Configuration → Administration.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Screen Hierarchy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Object header → status → primary actions → tabs/sections → lines → attachments → activity → audit → related records.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Quick Actions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Create, import, scan barcode, approve, post, export, print, email, schedule report, open related documents.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Global Search</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Search documents, masters, reports, settings and help using scoped permissions.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Saved Filters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Personal, team and system filters with owner and permission metadata.</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Breadcrumbs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Functional path plus document lineage: Sales Order → Delivery → Invoice → Payment.</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Role-Based Navigation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Menu and actions calculated from role, data scope, workflow state, ownership and SOD policies.</w:t>
            </w:r>
          </w:p>
        </w:tc>
      </w:tr>
    </w:tbl>
    <w:p/>
    <w:p>
      <w:pPr>
        <w:pStyle w:val="Heading2"/>
        <w:spacing w:before="160" w:after="80"/>
      </w:pPr>
      <w:r>
        <w:rPr>
          <w:rFonts w:ascii="Aptos" w:hAnsi="Aptos" w:eastAsia="Aptos"/>
          <w:b/>
          <w:color w:val="1F4E79"/>
          <w:sz w:val="26"/>
        </w:rPr>
        <w:t>3.1 Navigation Consistency Rules</w:t>
      </w:r>
    </w:p>
    <w:p>
      <w:pPr>
        <w:pStyle w:val="ListBullet"/>
        <w:spacing w:after="26"/>
        <w:ind w:left="0"/>
      </w:pPr>
      <w:r>
        <w:rPr>
          <w:rFonts w:ascii="Aptos" w:hAnsi="Aptos" w:eastAsia="Aptos"/>
          <w:b w:val="0"/>
          <w:color w:val="222222"/>
          <w:sz w:val="18"/>
        </w:rPr>
        <w:t>Every document list must expose status, owner, date, amount/quantity, next action and risk indicator.</w:t>
      </w:r>
    </w:p>
    <w:p>
      <w:pPr>
        <w:pStyle w:val="ListBullet"/>
        <w:spacing w:after="26"/>
        <w:ind w:left="0"/>
      </w:pPr>
      <w:r>
        <w:rPr>
          <w:rFonts w:ascii="Aptos" w:hAnsi="Aptos" w:eastAsia="Aptos"/>
          <w:b w:val="0"/>
          <w:color w:val="222222"/>
          <w:sz w:val="18"/>
        </w:rPr>
        <w:t>Every object page must expose source documents, target documents, accounting impact, inventory impact and audit.</w:t>
      </w:r>
    </w:p>
    <w:p>
      <w:pPr>
        <w:pStyle w:val="ListBullet"/>
        <w:spacing w:after="26"/>
        <w:ind w:left="0"/>
      </w:pPr>
      <w:r>
        <w:rPr>
          <w:rFonts w:ascii="Aptos" w:hAnsi="Aptos" w:eastAsia="Aptos"/>
          <w:b w:val="0"/>
          <w:color w:val="222222"/>
          <w:sz w:val="18"/>
        </w:rPr>
        <w:t>Every dashboard must distinguish KPI, exception, pending action and trend.</w:t>
      </w:r>
    </w:p>
    <w:p>
      <w:pPr>
        <w:pStyle w:val="ListBullet"/>
        <w:spacing w:after="26"/>
        <w:ind w:left="0"/>
      </w:pPr>
      <w:r>
        <w:rPr>
          <w:rFonts w:ascii="Aptos" w:hAnsi="Aptos" w:eastAsia="Aptos"/>
          <w:b w:val="0"/>
          <w:color w:val="222222"/>
          <w:sz w:val="18"/>
        </w:rPr>
        <w:t>Every configuration page must show last modified by/date and affected modules.</w:t>
      </w:r>
    </w:p>
    <w:p>
      <w:pPr>
        <w:pStyle w:val="ListBullet"/>
        <w:spacing w:after="26"/>
        <w:ind w:left="0"/>
      </w:pPr>
      <w:r>
        <w:rPr>
          <w:rFonts w:ascii="Aptos" w:hAnsi="Aptos" w:eastAsia="Aptos"/>
          <w:b w:val="0"/>
          <w:color w:val="222222"/>
          <w:sz w:val="18"/>
        </w:rPr>
        <w:t>Every menu item must have a unique menu code, permission code and help reference.</w:t>
      </w:r>
    </w:p>
    <w:p>
      <w:pPr>
        <w:pStyle w:val="Heading1"/>
        <w:spacing w:before="160" w:after="80"/>
      </w:pPr>
      <w:r>
        <w:rPr>
          <w:rFonts w:ascii="Aptos" w:hAnsi="Aptos" w:eastAsia="Aptos"/>
          <w:b/>
          <w:color w:val="1F4E79"/>
          <w:sz w:val="32"/>
        </w:rPr>
        <w:t>BOOK 4 — Business Rules Encyclopedia</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Rule ID</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Description</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Trigger</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Condition / Validation</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Exception</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Approval</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Accounting / Inventory Impact</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Audit Impact</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Notification</w:t>
            </w:r>
          </w:p>
        </w:tc>
        <w:tc>
          <w:tcPr>
            <w:tcW w:type="dxa" w:w="1066"/>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Recovery Strategy</w:t>
            </w:r>
          </w:p>
        </w:tc>
      </w:tr>
      <w:tr>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BR-FIN-001</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Balanced Journal Entry</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Before posting journal entry</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Total debit equals total credit in company currency and transaction currency where applicable.</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Reject posting; show imbalance by currency and line.</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 approval can override imbalance.</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 posting created.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Critical audit entry for failed post attempt.</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User notified with line-level errors.</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Correct lines and repost.</w:t>
            </w:r>
          </w:p>
        </w:tc>
      </w:tr>
      <w:tr>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BR-FIN-002</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Open Period Validation</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Any financial posting</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Posting date falls within open fiscal period and user allowed posting date range.</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Reject or route to period override workflow.</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Finance manager approval if backdate allowed.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Controls GL/subledger posting.</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Backdate attempt logged.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Notify requester and controller.</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Change date or request approval.</w:t>
            </w:r>
          </w:p>
        </w:tc>
      </w:tr>
      <w:tr>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BR-SAL-001</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Credit Limit Control</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Confirm sales order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Customer exposure + order amount must not exceed approved credit limit.</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Block confirmation or require approval.</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Credit manager/finance approval.</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Prevents AR exposure.</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Credit override logged.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Notify sales and credit owner.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Collect payment, reduce order or approve.</w:t>
            </w:r>
          </w:p>
        </w:tc>
      </w:tr>
      <w:tr>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BR-SAL-002</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Discount Threshold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Quotation/SO save or confirm</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Discount must be within role threshold and margin rules.</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Route to approval if exceeded.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Sales manager/finance based on margin.</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 posting until approved.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Discount exception logged.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Notify approver.</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Adjust discount or approve.</w:t>
            </w:r>
          </w:p>
        </w:tc>
      </w:tr>
      <w:tr>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BR-PUR-001</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Approved Supplier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Create/confirm PO</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Supplier must be active, approved and not blocked.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Reject PO confirmation.</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Supplier onboarding approval.</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Prevents AP/procurement risk.</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Supplier block reference logged.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Notify buyer.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Approve supplier or select another.</w:t>
            </w:r>
          </w:p>
        </w:tc>
      </w:tr>
      <w:tr>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BR-PUR-002</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Three-Way Match</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Post vendor bill linked to PO</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Vendor bill must match PO and receipt within tolerance.</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Block posting or create match exception.</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AP/Procurement approval for variance.</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Controls AP liability and inventory cost.</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Variance audit logged.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Notify AP and buyer.</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Adjust bill, receipt or approve variance.</w:t>
            </w:r>
          </w:p>
        </w:tc>
      </w:tr>
      <w:tr>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BR-INV-001</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Negative Stock Control</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Validate stock issue</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Available quantity must cover issue unless policy permits negative stock.</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Reject or approval workflow.</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Warehouse/finance approval if allowed.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Affects stock ledger and COGS.</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Attempt logged.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Notify warehouse manager.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Receive stock, transfer stock or approve.</w:t>
            </w:r>
          </w:p>
        </w:tc>
      </w:tr>
      <w:tr>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BR-INV-002</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Lot/Serial Mandatory</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Move tracked product</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Required lot/serial must be provided and valid for product/location/status.</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Reject operation.</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 approval unless emergency override configured.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Traceability preserved.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Missing traceability attempt logged.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Notify user.</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Scan or assign valid lot/serial.</w:t>
            </w:r>
          </w:p>
        </w:tc>
      </w:tr>
      <w:tr>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BR-MFG-001</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Approved BOM Required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Release production order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Manufactured item must have active approved BOM/version.</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Reject release.</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Engineering approval of BOM.</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Controls components and cost.</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BOM missing logged.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Notify planner/engineering.</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Approve BOM or revise order.</w:t>
            </w:r>
          </w:p>
        </w:tc>
      </w:tr>
      <w:tr>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BR-HR-001</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Salary Field Security</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View/edit employee compensation</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User must have salary permission and employee scope.</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Hide or deny access.</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HR director approval for exception.</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Payroll data protected.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Sensitive access logged.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Security alert optional.</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Request temporary access.</w:t>
            </w:r>
          </w:p>
        </w:tc>
      </w:tr>
      <w:tr>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BR-SEC-001</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Maker-Checker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Approve sensitive transaction</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Approver cannot be creator for configured high-risk actions.</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Reject approval action.</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 override except break-glass with audit.</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Prevents fraud.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SOD violation logged.</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Notify alternate approver.</w:t>
            </w:r>
          </w:p>
        </w:tc>
        <w:tc>
          <w:tcPr>
            <w:tcW w:type="dxa" w:w="1066"/>
            <w:vAlign w:val="center"/>
            <w:tcMar>
              <w:top w:w="70" w:type="dxa"/>
              <w:left w:w="70" w:type="dxa"/>
              <w:bottom w:w="70" w:type="dxa"/>
              <w:right w:w="70" w:type="dxa"/>
            </w:tcMar>
            <w:shd w:fill="F7FBFF"/>
          </w:tcPr>
          <w:p>
            <w:pPr>
              <w:spacing w:after="0"/>
              <w:jc w:val="left"/>
            </w:pPr>
            <w:r/>
            <w:r>
              <w:rPr>
                <w:rFonts w:ascii="Aptos" w:hAnsi="Aptos" w:eastAsia="Aptos"/>
                <w:b w:val="0"/>
                <w:sz w:val="13"/>
              </w:rPr>
              <w:t>Route to another approver.</w:t>
            </w:r>
          </w:p>
        </w:tc>
      </w:tr>
      <w:tr>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BR-API-001</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Idempotent Posting API</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Create/post via API</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Idempotency key must be unique per external transaction.</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Reject duplicate or return original result.</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 business approval.</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Prevents duplicate postings.</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Duplicate request logged.</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Notify integration monitor.</w:t>
            </w:r>
          </w:p>
        </w:tc>
        <w:tc>
          <w:tcPr>
            <w:tcW w:type="dxa" w:w="1066"/>
            <w:vAlign w:val="center"/>
            <w:tcMar>
              <w:top w:w="70" w:type="dxa"/>
              <w:left w:w="70" w:type="dxa"/>
              <w:bottom w:w="70" w:type="dxa"/>
              <w:right w:w="70" w:type="dxa"/>
            </w:tcMar>
          </w:tcPr>
          <w:p>
            <w:pPr>
              <w:spacing w:after="0"/>
              <w:jc w:val="left"/>
            </w:pPr>
            <w:r/>
            <w:r>
              <w:rPr>
                <w:rFonts w:ascii="Aptos" w:hAnsi="Aptos" w:eastAsia="Aptos"/>
                <w:b w:val="0"/>
                <w:sz w:val="13"/>
              </w:rPr>
              <w:t>Resend with same key or correct payload.</w:t>
            </w:r>
          </w:p>
        </w:tc>
      </w:tr>
    </w:tbl>
    <w:p/>
    <w:p>
      <w:pPr>
        <w:pStyle w:val="Heading1"/>
        <w:spacing w:before="160" w:after="80"/>
      </w:pPr>
      <w:r>
        <w:rPr>
          <w:rFonts w:ascii="Aptos" w:hAnsi="Aptos" w:eastAsia="Aptos"/>
          <w:b/>
          <w:color w:val="1F4E79"/>
          <w:sz w:val="32"/>
        </w:rPr>
        <w:t>BOOK 5 — Workflow Specification</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Workflow</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Actors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Trigger</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States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Approvals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Exceptions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Rollback / Cancellation / Reversal</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Accounting Posting</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Inventory Posting</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Events</w:t>
            </w:r>
          </w:p>
        </w:tc>
        <w:tc>
          <w:tcPr>
            <w:tcW w:type="dxa" w:w="969"/>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Related Documents</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Order-to-Cash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Sales rep, sales manager, warehouse, AR accountant, cashier, customer</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Quotation accepted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Draft → Confirmed → Reserved → Delivered → Invoiced → Paid → Closed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Discount/credit approvals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Credit block, stock shortage, price mismatch</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Reverse invoice, return delivery, cancel draft/undelivered order</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Revenue, AR, tax, COGS</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Reservation, goods issue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SalesOrderConfirmed, DeliveryPosted, InvoicePosted, PaymentMatched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Customer invoice, delivery note, receipt</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Procure-to-Pay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Requester, department manager, buyer, warehouse, AP accountant, supplier</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Approved purchase request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Draft PR → Approved PR → RFQ → PO Approved → Receipt → Bill Matched → Paid → Closed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Amount, budget, supplier, variance approvals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Supplier blocked, quantity/price variance, late delivery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Cancel draft PO, return goods, debit note, reverse bill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GRNI, AP, tax, inventory cost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Goods receipt, return to vendor</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POApproved, GoodsReceived, MatchException, VendorBillPosted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PR, RFQ, PO, GRN, vendor bill, payment</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Inventory Transfer</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Warehouse source, warehouse destination, inventory controller</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Transfer request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Draft → Approved → Picked → In Transit → Received → Done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High value or restricted item approval</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Short pick, damaged, wrong destination</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Cancel before dispatch, reverse transfer, adjustment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Valuation movement if required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Source issue, destination receipt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TransferApproved, StockMoved, TransferReceived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Stock transfer, pick list</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Manufacturing Execution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Planner, production supervisor, operator, quality, cost accountant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MRP or manual production order</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Draft → Planned → Released → In Progress → Quality → Received → Costed → Closed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BOM, overconsumption, scrap approvals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Material shortage, failed quality, machine breakdown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Cancel before issue, reverse consumption, rework order</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WIP, variance, FG inventory</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Component issue, FG receipt</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ProductionReleased, OperationCompleted, FGReceived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MO, work order, job card, inspection</w:t>
            </w:r>
          </w:p>
        </w:tc>
      </w:tr>
      <w:tr>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Payroll</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HR officer, payroll officer, HR manager, finance, bank officer</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Payroll period end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Draft → Calculated → Reviewed → Approved → Posted → Paid → Closed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Payroll approval, bank disbursement approval</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Missing attendance, contract change, bank rejection</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Reverse payroll entry, correction run</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Salary expense/liabilities/payment</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None</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PayrollCalculated, PayrollPosted, BankFileSubmitted</w:t>
            </w:r>
          </w:p>
        </w:tc>
        <w:tc>
          <w:tcPr>
            <w:tcW w:type="dxa" w:w="969"/>
            <w:vAlign w:val="center"/>
            <w:tcMar>
              <w:top w:w="70" w:type="dxa"/>
              <w:left w:w="70" w:type="dxa"/>
              <w:bottom w:w="70" w:type="dxa"/>
              <w:right w:w="70" w:type="dxa"/>
            </w:tcMar>
            <w:shd w:fill="F7FBFF"/>
          </w:tcPr>
          <w:p>
            <w:pPr>
              <w:spacing w:after="0"/>
              <w:jc w:val="left"/>
            </w:pPr>
            <w:r/>
            <w:r>
              <w:rPr>
                <w:rFonts w:ascii="Aptos" w:hAnsi="Aptos" w:eastAsia="Aptos"/>
                <w:b w:val="0"/>
                <w:sz w:val="13"/>
              </w:rPr>
              <w:t>Payslip, payroll journal, bank file</w:t>
            </w:r>
          </w:p>
        </w:tc>
      </w:tr>
      <w:tr>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Financial Closing</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Accountants, chief accountant, finance manager, auditor</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Period end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Open → Subledger Review → Adjustments → Reconciliation → Review → Locked → Reported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Close approval and unlock approval</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Unreconciled bank, inventory mismatch, pending postings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Reopen period with approval; reversal entries</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Closing entries, revaluation, depreciation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Inventory reconciliation</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PeriodCloseStarted, PeriodLocked, StatementGenerated</w:t>
            </w:r>
          </w:p>
        </w:tc>
        <w:tc>
          <w:tcPr>
            <w:tcW w:type="dxa" w:w="969"/>
            <w:vAlign w:val="center"/>
            <w:tcMar>
              <w:top w:w="70" w:type="dxa"/>
              <w:left w:w="70" w:type="dxa"/>
              <w:bottom w:w="70" w:type="dxa"/>
              <w:right w:w="70" w:type="dxa"/>
            </w:tcMar>
          </w:tcPr>
          <w:p>
            <w:pPr>
              <w:spacing w:after="0"/>
              <w:jc w:val="left"/>
            </w:pPr>
            <w:r/>
            <w:r>
              <w:rPr>
                <w:rFonts w:ascii="Aptos" w:hAnsi="Aptos" w:eastAsia="Aptos"/>
                <w:b w:val="0"/>
                <w:sz w:val="13"/>
              </w:rPr>
              <w:t>Close checklist, financial statements</w:t>
            </w:r>
          </w:p>
        </w:tc>
      </w:tr>
    </w:tbl>
    <w:p/>
    <w:p>
      <w:pPr>
        <w:pStyle w:val="Heading2"/>
        <w:spacing w:before="160" w:after="80"/>
      </w:pPr>
      <w:r>
        <w:rPr>
          <w:rFonts w:ascii="Aptos" w:hAnsi="Aptos" w:eastAsia="Aptos"/>
          <w:b/>
          <w:color w:val="1F4E79"/>
          <w:sz w:val="26"/>
        </w:rPr>
        <w:t>5.1 Sequence Diagram Example — Order-to-Cash</w:t>
      </w:r>
    </w:p>
    <w:p>
      <w:pPr>
        <w:spacing w:after="100"/>
        <w:jc w:val="left"/>
        <w:shd w:fill="F3F6FA"/>
      </w:pPr>
      <w:r>
        <w:rPr>
          <w:rFonts w:ascii="Courier New" w:hAnsi="Courier New" w:eastAsia="Courier New"/>
          <w:b w:val="0"/>
          <w:color w:val="222222"/>
          <w:sz w:val="15"/>
        </w:rPr>
        <w:t>mermaid</w:t>
        <w:br/>
        <w:t>sequenceDiagram</w:t>
        <w:br/>
        <w:t xml:space="preserve">  participant Sales</w:t>
        <w:br/>
        <w:t xml:space="preserve">  participant Workflow</w:t>
        <w:br/>
        <w:t xml:space="preserve">  participant Inventory</w:t>
        <w:br/>
        <w:t xml:space="preserve">  participant Finance</w:t>
        <w:br/>
        <w:t xml:space="preserve">  participant Customer</w:t>
        <w:br/>
        <w:t xml:space="preserve">  Sales-&gt;&gt;Workflow: Submit Sales Order</w:t>
        <w:br/>
        <w:t xml:space="preserve">  Workflow-&gt;&gt;Finance: Credit Check</w:t>
        <w:br/>
        <w:t xml:space="preserve">  Finance--&gt;&gt;Workflow: Approved / Blocked</w:t>
        <w:br/>
        <w:t xml:space="preserve">  Workflow-&gt;&gt;Inventory: Reserve Stock</w:t>
        <w:br/>
        <w:t xml:space="preserve">  Inventory--&gt;&gt;Workflow: Reservation Confirmed</w:t>
        <w:br/>
        <w:t xml:space="preserve">  Workflow-&gt;&gt;Sales: Confirm Order</w:t>
        <w:br/>
        <w:t xml:space="preserve">  Inventory-&gt;&gt;Finance: Post Goods Issue / COGS</w:t>
        <w:br/>
        <w:t xml:space="preserve">  Sales-&gt;&gt;Finance: Request Invoice</w:t>
        <w:br/>
        <w:t xml:space="preserve">  Finance-&gt;&gt;Customer: Send Invoice</w:t>
        <w:br/>
        <w:t xml:space="preserve">  Customer-&gt;&gt;Finance: Payment</w:t>
        <w:br/>
        <w:t xml:space="preserve">  Finance-&gt;&gt;Finance: Reconcile and Close</w:t>
        <w:br/>
      </w:r>
    </w:p>
    <w:p>
      <w:pPr>
        <w:pStyle w:val="Heading1"/>
        <w:spacing w:before="160" w:after="80"/>
      </w:pPr>
      <w:r>
        <w:rPr>
          <w:rFonts w:ascii="Aptos" w:hAnsi="Aptos" w:eastAsia="Aptos"/>
          <w:b/>
          <w:color w:val="1F4E79"/>
          <w:sz w:val="32"/>
        </w:rPr>
        <w:t>BOOK 6 — Enterprise Database Blueprint</w:t>
      </w:r>
    </w:p>
    <w:p>
      <w:pPr>
        <w:pStyle w:val="Heading2"/>
        <w:spacing w:before="160" w:after="80"/>
      </w:pPr>
      <w:r>
        <w:rPr>
          <w:rFonts w:ascii="Aptos" w:hAnsi="Aptos" w:eastAsia="Aptos"/>
          <w:b/>
          <w:color w:val="1F4E79"/>
          <w:sz w:val="26"/>
        </w:rPr>
        <w:t>6.1 Conceptual Data Model</w:t>
      </w:r>
    </w:p>
    <w:p>
      <w:pPr>
        <w:spacing w:after="100"/>
        <w:jc w:val="left"/>
        <w:shd w:fill="F3F6FA"/>
      </w:pPr>
      <w:r>
        <w:rPr>
          <w:rFonts w:ascii="Courier New" w:hAnsi="Courier New" w:eastAsia="Courier New"/>
          <w:b w:val="0"/>
          <w:color w:val="222222"/>
          <w:sz w:val="15"/>
        </w:rPr>
        <w:t>mermaid</w:t>
        <w:br/>
        <w:t>erDiagram</w:t>
        <w:br/>
        <w:t xml:space="preserve">  COMPANY ||--o{ BRANCH : has</w:t>
        <w:br/>
        <w:t xml:space="preserve">  COMPANY ||--o{ FISCAL_PERIOD : defines</w:t>
        <w:br/>
        <w:t xml:space="preserve">  BUSINESS_PARTNER ||--o{ CUSTOMER_PROFILE : role</w:t>
        <w:br/>
        <w:t xml:space="preserve">  BUSINESS_PARTNER ||--o{ SUPPLIER_PROFILE : role</w:t>
        <w:br/>
        <w:t xml:space="preserve">  PRODUCT ||--o{ PRODUCT_VARIANT : has</w:t>
        <w:br/>
        <w:t xml:space="preserve">  WAREHOUSE ||--o{ STOCK_LOCATION : contains</w:t>
        <w:br/>
        <w:t xml:space="preserve">  SALES_ORDER ||--o{ SALES_ORDER_LINE : contains</w:t>
        <w:br/>
        <w:t xml:space="preserve">  PURCHASE_ORDER ||--o{ PURCHASE_ORDER_LINE : contains</w:t>
        <w:br/>
        <w:t xml:space="preserve">  JOURNAL_ENTRY ||--o{ JOURNAL_ENTRY_LINE : contains</w:t>
        <w:br/>
        <w:t xml:space="preserve">  STOCK_MOVE ||--o{ STOCK_MOVE_LINE : contains</w:t>
        <w:br/>
        <w:t xml:space="preserve">  PRODUCTION_ORDER ||--o{ WORK_ORDER : executes</w:t>
        <w:br/>
        <w:t xml:space="preserve">  USER ||--o{ USER_ROLE : assigned</w:t>
        <w:br/>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Data Category</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Design Specification</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Ownership / Governance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Master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Business partner, product, employee, warehouse, account, tax, asset, project, work center.</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Data stewards approve creation/changes; duplicate detection required.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Reference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Currencies, countries, UOMs, status codes, payment terms, reason codes.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Centrally managed; versioned if business meaning changes.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Configuration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Posting rules, tax rules, workflows, approvals, calendars, sequences, permissions.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Change-controlled, audited, environment-transported.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Transactional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Orders, invoices, receipts, payments, stock moves, production, payroll.</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Immutable after post; correction by reverse/amend/cancel.</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Historical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Status, cost, price, exchange rate, employee and configuration history.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Effective dating and lineage required.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Analytical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Facts, dimensions, snapshots, aggregates and cubes.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Derived from operational events; no manual edits.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Audit Data</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Before/after values, actor, action, IP, device, approval, API request.</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Append-only and access-restricted.</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Archive Data</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Closed old documents and inactive masters.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Retained according to legal policy; searchable.</w:t>
            </w:r>
          </w:p>
        </w:tc>
      </w:tr>
    </w:tbl>
    <w:p/>
    <w:p>
      <w:pPr>
        <w:pStyle w:val="Heading2"/>
        <w:spacing w:before="160" w:after="80"/>
      </w:pPr>
      <w:r>
        <w:rPr>
          <w:rFonts w:ascii="Aptos" w:hAnsi="Aptos" w:eastAsia="Aptos"/>
          <w:b/>
          <w:color w:val="1F4E79"/>
          <w:sz w:val="26"/>
        </w:rPr>
        <w:t>6.2 Physical Design Guidelines</w:t>
      </w:r>
    </w:p>
    <w:p>
      <w:pPr>
        <w:pStyle w:val="ListBullet"/>
        <w:spacing w:after="26"/>
        <w:ind w:left="0"/>
      </w:pPr>
      <w:r>
        <w:rPr>
          <w:rFonts w:ascii="Aptos" w:hAnsi="Aptos" w:eastAsia="Aptos"/>
          <w:b w:val="0"/>
          <w:color w:val="222222"/>
          <w:sz w:val="18"/>
        </w:rPr>
        <w:t>Primary keys use opaque UUID/ULID or database-generated IDs; document numbers are business keys, not primary keys.</w:t>
      </w:r>
    </w:p>
    <w:p>
      <w:pPr>
        <w:pStyle w:val="ListBullet"/>
        <w:spacing w:after="26"/>
        <w:ind w:left="0"/>
      </w:pPr>
      <w:r>
        <w:rPr>
          <w:rFonts w:ascii="Aptos" w:hAnsi="Aptos" w:eastAsia="Aptos"/>
          <w:b w:val="0"/>
          <w:color w:val="222222"/>
          <w:sz w:val="18"/>
        </w:rPr>
        <w:t>Foreign keys must be enforced for master references unless high-volume event tables intentionally decouple with validated IDs.</w:t>
      </w:r>
    </w:p>
    <w:p>
      <w:pPr>
        <w:pStyle w:val="ListBullet"/>
        <w:spacing w:after="26"/>
        <w:ind w:left="0"/>
      </w:pPr>
      <w:r>
        <w:rPr>
          <w:rFonts w:ascii="Aptos" w:hAnsi="Aptos" w:eastAsia="Aptos"/>
          <w:b w:val="0"/>
          <w:color w:val="222222"/>
          <w:sz w:val="18"/>
        </w:rPr>
        <w:t>Every transaction table includes company_id, branch_id where applicable, status, created_by, created_at, updated_by, updated_at.</w:t>
      </w:r>
    </w:p>
    <w:p>
      <w:pPr>
        <w:pStyle w:val="ListBullet"/>
        <w:spacing w:after="26"/>
        <w:ind w:left="0"/>
      </w:pPr>
      <w:r>
        <w:rPr>
          <w:rFonts w:ascii="Aptos" w:hAnsi="Aptos" w:eastAsia="Aptos"/>
          <w:b w:val="0"/>
          <w:color w:val="222222"/>
          <w:sz w:val="18"/>
        </w:rPr>
        <w:t>Posted financial and stock ledger tables are append-only; never update amounts/quantities after posting except technical metadata.</w:t>
      </w:r>
    </w:p>
    <w:p>
      <w:pPr>
        <w:pStyle w:val="ListBullet"/>
        <w:spacing w:after="26"/>
        <w:ind w:left="0"/>
      </w:pPr>
      <w:r>
        <w:rPr>
          <w:rFonts w:ascii="Aptos" w:hAnsi="Aptos" w:eastAsia="Aptos"/>
          <w:b w:val="0"/>
          <w:color w:val="222222"/>
          <w:sz w:val="18"/>
        </w:rPr>
        <w:t>Indexes must support common filters: company, branch, date, status, partner, product, warehouse, cost center, document number.</w:t>
      </w:r>
    </w:p>
    <w:p>
      <w:pPr>
        <w:pStyle w:val="ListBullet"/>
        <w:spacing w:after="26"/>
        <w:ind w:left="0"/>
      </w:pPr>
      <w:r>
        <w:rPr>
          <w:rFonts w:ascii="Aptos" w:hAnsi="Aptos" w:eastAsia="Aptos"/>
          <w:b w:val="0"/>
          <w:color w:val="222222"/>
          <w:sz w:val="18"/>
        </w:rPr>
        <w:t>Partition ledgers, stock moves, audit and event tables by company/period when volume justifies it.</w:t>
      </w:r>
    </w:p>
    <w:p>
      <w:pPr>
        <w:pStyle w:val="ListBullet"/>
        <w:spacing w:after="26"/>
        <w:ind w:left="0"/>
      </w:pPr>
      <w:r>
        <w:rPr>
          <w:rFonts w:ascii="Aptos" w:hAnsi="Aptos" w:eastAsia="Aptos"/>
          <w:b w:val="0"/>
          <w:color w:val="222222"/>
          <w:sz w:val="18"/>
        </w:rPr>
        <w:t>Use optimistic concurrency version columns for drafts and configuration; use posting locks for sequence and ledger posting.</w:t>
      </w:r>
    </w:p>
    <w:p>
      <w:pPr>
        <w:pStyle w:val="ListBullet"/>
        <w:spacing w:after="26"/>
        <w:ind w:left="0"/>
      </w:pPr>
      <w:r>
        <w:rPr>
          <w:rFonts w:ascii="Aptos" w:hAnsi="Aptos" w:eastAsia="Aptos"/>
          <w:b w:val="0"/>
          <w:color w:val="222222"/>
          <w:sz w:val="18"/>
        </w:rPr>
        <w:t>Soft delete allowed only for non-posted, non-legal configuration or drafts; otherwise archive/block/cancel.</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Naming Standard</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Rule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Tables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snake_case plural nouns: sales_orders, journal_entries, stock_moves.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Columns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snake_case semantic names: company_id, posting_date, approved_by.</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Indexes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idx_&lt;table&gt;_&lt;columns&gt;: idx_sales_orders_company_status_date.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Foreign Keys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fk_&lt;from&gt;_&lt;to&gt;: fk_sales_orders_customers.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Constraints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ck_&lt;table&gt;_&lt;rule&gt;: ck_journal_entries_balanced_status.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Events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Past-tense business names: SalesOrderConfirmed, InvoicePosted.</w:t>
            </w:r>
          </w:p>
        </w:tc>
      </w:tr>
    </w:tbl>
    <w:p/>
    <w:p>
      <w:pPr>
        <w:pStyle w:val="Heading1"/>
        <w:spacing w:before="160" w:after="80"/>
      </w:pPr>
      <w:r>
        <w:rPr>
          <w:rFonts w:ascii="Aptos" w:hAnsi="Aptos" w:eastAsia="Aptos"/>
          <w:b/>
          <w:color w:val="1F4E79"/>
          <w:sz w:val="32"/>
        </w:rPr>
        <w:t>BOOK 7 — API Blueprint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API Standard</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Blueprint Decision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REST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Primary external API style using resource-oriented endpoints and JSON.</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Versioning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URI major version: /api/v1; backward-compatible minor changes allowed; deprecations announced.</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Authentication</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OAuth2/OpenID Connect for users and services; API keys only for controlled legacy integrations.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Authorization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Every endpoint evaluates permission, data scope, workflow state and field masking.</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DTOs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Separate request/response DTOs from domain entities; never expose internal database schema directly.</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Validation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Syntactic validation in API layer; business validation in application/domain services.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Error Model</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Consistent error codes: VALIDATION_ERROR, AUTHORIZATION_DENIED, CONFLICT, NOT_FOUND, RATE_LIMITED, POSTING_FAILED.</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Pagination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Cursor pagination for high-volume lists; page size limits enforced.</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Filtering/Sorting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Whitelisted fields only; no unrestricted raw query exposure.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Searching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Global search API with permission-aware indexing and result categories.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OpenAPI</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Every public API documented and contract-tested.</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Rate Limiting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Per client, user, tenant, endpoint and risk category.</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Caching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ETag/Last-Modified for reference data and read-heavy endpoints; never cache sensitive write responses incorrectly.</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Idempotency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Required for create/post/payment/integration endpoints.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Webhooks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Signed payloads, retries, dead-letter handling and event schemas.</w:t>
            </w:r>
          </w:p>
        </w:tc>
      </w:tr>
    </w:tbl>
    <w:p/>
    <w:p>
      <w:pPr>
        <w:spacing w:after="100"/>
        <w:jc w:val="left"/>
        <w:shd w:fill="F3F6FA"/>
      </w:pPr>
      <w:r>
        <w:rPr>
          <w:rFonts w:ascii="Courier New" w:hAnsi="Courier New" w:eastAsia="Courier New"/>
          <w:b w:val="0"/>
          <w:color w:val="222222"/>
          <w:sz w:val="15"/>
        </w:rPr>
        <w:t>Example endpoint standards:</w:t>
        <w:br/>
        <w:t>POST /api/v1/sales-orders</w:t>
        <w:br/>
        <w:t>POST /api/v1/sales-orders/{id}/confirm</w:t>
        <w:br/>
        <w:t>POST /api/v1/customer-invoices/{id}/post</w:t>
        <w:br/>
        <w:t>GET  /api/v1/stock-moves?companyId=&amp;warehouseId=&amp;fromDate=&amp;status=&amp;cursor=</w:t>
        <w:br/>
        <w:t>POST /api/v1/integration/events/{eventType}/webhook-test</w:t>
        <w:br/>
      </w:r>
    </w:p>
    <w:p>
      <w:pPr>
        <w:pStyle w:val="Heading1"/>
        <w:spacing w:before="160" w:after="80"/>
      </w:pPr>
      <w:r>
        <w:rPr>
          <w:rFonts w:ascii="Aptos" w:hAnsi="Aptos" w:eastAsia="Aptos"/>
          <w:b/>
          <w:color w:val="1F4E79"/>
          <w:sz w:val="32"/>
        </w:rPr>
        <w:t>BOOK 8 — Enterprise Security Blueprint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Security Area</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Implementation Blueprint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RBAC</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Roles map to job functions; role permissions define actions on modules, menus, screens, reports and APIs.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ABAC</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Attributes include company, branch, warehouse, department, project, cost center, owner, amount and document state.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PBAC</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Policy engine evaluates high-risk decisions such as posting, approval, export, bank change and period unlock.</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Record-Level Security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Queries automatically apply data scope filters.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Field-Level Security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Sensitive fields masked or hidden: salary, bank account, cost, margin, tax IDs, private HR.</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Approval Permissions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Approval requires explicit permission, threshold authority and SOD clearance.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Segregation of Duties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Conflict matrix prevents risky combinations and same-user approval.</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Zero Trust</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Verify identity, device/session context, permission and request risk for sensitive actions.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Audit Trail</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Append-only logs for auth, permission changes, document changes, postings, approvals and API actions.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Encryption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TLS in transit, encryption at rest, field-level encryption for secrets and regulated fields.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MFA/SSO</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Mandatory MFA for admin, finance posting, payroll, bank and API management roles.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Compliance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Retention, access review, export governance, data subject handling and tamper-evident audit.</w:t>
            </w:r>
          </w:p>
        </w:tc>
      </w:tr>
    </w:tbl>
    <w:p/>
    <w:p>
      <w:pPr>
        <w:pStyle w:val="Heading1"/>
        <w:spacing w:before="160" w:after="80"/>
      </w:pPr>
      <w:r>
        <w:rPr>
          <w:rFonts w:ascii="Aptos" w:hAnsi="Aptos" w:eastAsia="Aptos"/>
          <w:b/>
          <w:color w:val="1F4E79"/>
          <w:sz w:val="32"/>
        </w:rPr>
        <w:t>BOOK 9 — Screen Specification</w:t>
      </w:r>
    </w:p>
    <w:p>
      <w:pPr>
        <w:spacing w:line="269" w:lineRule="auto" w:after="60"/>
      </w:pPr>
      <w:r>
        <w:rPr>
          <w:rFonts w:ascii="Aptos" w:hAnsi="Aptos" w:eastAsia="Aptos"/>
          <w:b w:val="0"/>
          <w:color w:val="222222"/>
          <w:sz w:val="19"/>
        </w:rPr>
        <w:t>Screen specifications are defined as reusable enterprise screen archetypes and a core screen catalog. Detailed field-level SRS will instantiate these patterns per module.</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Screen</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Purpose</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Actors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Permissions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Layout</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Filters / Validation</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Actions</w:t>
            </w:r>
          </w:p>
        </w:tc>
        <w:tc>
          <w:tcPr>
            <w:tcW w:type="dxa" w:w="133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Responsive / Accessibility</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Role Workspace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Show daily work, KPIs, approvals, exceptions and quick actions.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All operational roles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Read dashboard; act on assigned permissions.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KPI cards, work queues, charts, task inbox, approval inbox, recent documents.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Company/branch/date; saved filters; role widgets.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Open document, approve, reject, create, export allowed reports.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Keyboard command palette; responsive cards; WCAG labels.</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Document List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Find and process documents.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Module users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Read/list permission and data scope.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Filter bar, table, status badges, bulk actions, saved views.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Status, date, partner, amount, owner, branch, approval state.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Open, bulk approve, export, print, assign, archive where allowed.</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Accessible table navigation; compact/default density.</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Document Object Page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Create, review, approve, post and audit a document.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Creators, approvers, auditors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Action-specific permissions.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Header, status bar, tabs, lines grid, totals, attachments, timeline, audit.</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Header and line validations; required fields; cross-field checks.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Save, submit, approve, post, cancel, reverse, print, email.</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Mobile sections stacked; keyboard shortcuts for save/search/lines.</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Master Data Form</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Govern master data lifecycle.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Data stewards and module admins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Create/edit/approve master permissions.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Identity, roles/views, accounting/logistics tabs, status, duplicates, audit.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Uniqueness, required fields, approval for sensitive changes.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Create, approve, block, merge, archive.</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Change history visible; field-level security.</w:t>
            </w:r>
          </w:p>
        </w:tc>
      </w:tr>
      <w:tr>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Report Viewer</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Run operational and analytical reports.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Authorized report users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Report permission + data scope.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Parameters, result grid/chart, drilldown, export, schedule.</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Date/company/branch/security filters.</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Run, save parameters, schedule, export, drilldown.</w:t>
            </w:r>
          </w:p>
        </w:tc>
        <w:tc>
          <w:tcPr>
            <w:tcW w:type="dxa" w:w="1332"/>
            <w:vAlign w:val="center"/>
            <w:tcMar>
              <w:top w:w="70" w:type="dxa"/>
              <w:left w:w="70" w:type="dxa"/>
              <w:bottom w:w="70" w:type="dxa"/>
              <w:right w:w="70" w:type="dxa"/>
            </w:tcMar>
            <w:shd w:fill="F7FBFF"/>
          </w:tcPr>
          <w:p>
            <w:pPr>
              <w:spacing w:after="0"/>
              <w:jc w:val="left"/>
            </w:pPr>
            <w:r/>
            <w:r>
              <w:rPr>
                <w:rFonts w:ascii="Aptos" w:hAnsi="Aptos" w:eastAsia="Aptos"/>
                <w:b w:val="0"/>
                <w:sz w:val="13"/>
              </w:rPr>
              <w:t>Export warning for sensitive data.</w:t>
            </w:r>
          </w:p>
        </w:tc>
      </w:tr>
      <w:tr>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Configuration Screen</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Configure rules, workflows and integration settings.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Administrators/configuration owners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Admin permission and change control.</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Settings sections, versioning, impact analysis, test button, audit.</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Strict validation and dependency checks.</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Save draft, submit change, approve, activate, rollback.</w:t>
            </w:r>
          </w:p>
        </w:tc>
        <w:tc>
          <w:tcPr>
            <w:tcW w:type="dxa" w:w="1332"/>
            <w:vAlign w:val="center"/>
            <w:tcMar>
              <w:top w:w="70" w:type="dxa"/>
              <w:left w:w="70" w:type="dxa"/>
              <w:bottom w:w="70" w:type="dxa"/>
              <w:right w:w="70" w:type="dxa"/>
            </w:tcMar>
          </w:tcPr>
          <w:p>
            <w:pPr>
              <w:spacing w:after="0"/>
              <w:jc w:val="left"/>
            </w:pPr>
            <w:r/>
            <w:r>
              <w:rPr>
                <w:rFonts w:ascii="Aptos" w:hAnsi="Aptos" w:eastAsia="Aptos"/>
                <w:b w:val="0"/>
                <w:sz w:val="13"/>
              </w:rPr>
              <w:t>Show affected modules before activation.</w:t>
            </w:r>
          </w:p>
        </w:tc>
      </w:tr>
    </w:tbl>
    <w:p/>
    <w:p>
      <w:pPr>
        <w:pStyle w:val="Heading2"/>
        <w:spacing w:before="160" w:after="80"/>
      </w:pPr>
      <w:r>
        <w:rPr>
          <w:rFonts w:ascii="Aptos" w:hAnsi="Aptos" w:eastAsia="Aptos"/>
          <w:b/>
          <w:color w:val="1F4E79"/>
          <w:sz w:val="26"/>
        </w:rPr>
        <w:t>9.1 Required Screen Elements</w:t>
      </w:r>
    </w:p>
    <w:p>
      <w:pPr>
        <w:pStyle w:val="ListBullet"/>
        <w:spacing w:after="26"/>
        <w:ind w:left="0"/>
      </w:pPr>
      <w:r>
        <w:rPr>
          <w:rFonts w:ascii="Aptos" w:hAnsi="Aptos" w:eastAsia="Aptos"/>
          <w:b w:val="0"/>
          <w:color w:val="222222"/>
          <w:sz w:val="18"/>
        </w:rPr>
        <w:t>Purpose statement and help link.</w:t>
      </w:r>
    </w:p>
    <w:p>
      <w:pPr>
        <w:pStyle w:val="ListBullet"/>
        <w:spacing w:after="26"/>
        <w:ind w:left="0"/>
      </w:pPr>
      <w:r>
        <w:rPr>
          <w:rFonts w:ascii="Aptos" w:hAnsi="Aptos" w:eastAsia="Aptos"/>
          <w:b w:val="0"/>
          <w:color w:val="222222"/>
          <w:sz w:val="18"/>
        </w:rPr>
        <w:t>Actor-specific toolbar actions.</w:t>
      </w:r>
    </w:p>
    <w:p>
      <w:pPr>
        <w:pStyle w:val="ListBullet"/>
        <w:spacing w:after="26"/>
        <w:ind w:left="0"/>
      </w:pPr>
      <w:r>
        <w:rPr>
          <w:rFonts w:ascii="Aptos" w:hAnsi="Aptos" w:eastAsia="Aptos"/>
          <w:b w:val="0"/>
          <w:color w:val="222222"/>
          <w:sz w:val="18"/>
        </w:rPr>
        <w:t>Permission-aware buttons and disabled states with reason.</w:t>
      </w:r>
    </w:p>
    <w:p>
      <w:pPr>
        <w:pStyle w:val="ListBullet"/>
        <w:spacing w:after="26"/>
        <w:ind w:left="0"/>
      </w:pPr>
      <w:r>
        <w:rPr>
          <w:rFonts w:ascii="Aptos" w:hAnsi="Aptos" w:eastAsia="Aptos"/>
          <w:b w:val="0"/>
          <w:color w:val="222222"/>
          <w:sz w:val="18"/>
        </w:rPr>
        <w:t>Attachments, comments, timeline and audit on all documents.</w:t>
      </w:r>
    </w:p>
    <w:p>
      <w:pPr>
        <w:pStyle w:val="ListBullet"/>
        <w:spacing w:after="26"/>
        <w:ind w:left="0"/>
      </w:pPr>
      <w:r>
        <w:rPr>
          <w:rFonts w:ascii="Aptos" w:hAnsi="Aptos" w:eastAsia="Aptos"/>
          <w:b w:val="0"/>
          <w:color w:val="222222"/>
          <w:sz w:val="18"/>
        </w:rPr>
        <w:t>Navigation links to source/target documents.</w:t>
      </w:r>
    </w:p>
    <w:p>
      <w:pPr>
        <w:pStyle w:val="ListBullet"/>
        <w:spacing w:after="26"/>
        <w:ind w:left="0"/>
      </w:pPr>
      <w:r>
        <w:rPr>
          <w:rFonts w:ascii="Aptos" w:hAnsi="Aptos" w:eastAsia="Aptos"/>
          <w:b w:val="0"/>
          <w:color w:val="222222"/>
          <w:sz w:val="18"/>
        </w:rPr>
        <w:t>Keyboard shortcuts for save, search, command palette, add line and submit.</w:t>
      </w:r>
    </w:p>
    <w:p>
      <w:pPr>
        <w:pStyle w:val="ListBullet"/>
        <w:spacing w:after="26"/>
        <w:ind w:left="0"/>
      </w:pPr>
      <w:r>
        <w:rPr>
          <w:rFonts w:ascii="Aptos" w:hAnsi="Aptos" w:eastAsia="Aptos"/>
          <w:b w:val="0"/>
          <w:color w:val="222222"/>
          <w:sz w:val="18"/>
        </w:rPr>
        <w:t>Responsive behavior defined for desktop, tablet and mobile.</w:t>
      </w:r>
    </w:p>
    <w:p>
      <w:pPr>
        <w:pStyle w:val="ListBullet"/>
        <w:spacing w:after="26"/>
        <w:ind w:left="0"/>
      </w:pPr>
      <w:r>
        <w:rPr>
          <w:rFonts w:ascii="Aptos" w:hAnsi="Aptos" w:eastAsia="Aptos"/>
          <w:b w:val="0"/>
          <w:color w:val="222222"/>
          <w:sz w:val="18"/>
        </w:rPr>
        <w:t>Error messages tied to fields and business rules.</w:t>
      </w:r>
    </w:p>
    <w:p>
      <w:pPr>
        <w:pStyle w:val="Heading1"/>
        <w:spacing w:before="160" w:after="80"/>
      </w:pPr>
      <w:r>
        <w:rPr>
          <w:rFonts w:ascii="Aptos" w:hAnsi="Aptos" w:eastAsia="Aptos"/>
          <w:b/>
          <w:color w:val="1F4E79"/>
          <w:sz w:val="32"/>
        </w:rPr>
        <w:t>BOOK 10 — Enterprise UI Design System</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Design System Area</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Blueprint Standard</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Design Language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Professional, dense-but-readable enterprise UI with clear hierarchy and risk/status semantics.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Grid System</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12-column responsive grid for dashboards; form sections use 2/3-column desktop, single-column mobile.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Spacing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4px base scale: 4, 8, 12, 16, 24, 32.</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Typography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Readable sans-serif; clear scale for page title, section title, field label, body and metadata.</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Colors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Semantic colors for success, warning, danger, info; financial negative values consistent.</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Elevation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Subtle cards and modals; avoid decorative shadows in financial screens.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Icons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Consistent stroke icons; never rely on icons without text for critical actions.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Forms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Grouped sections, required markers, validation hints, inline errors and field help.</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Tables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Sticky headers, column manage, sorting, filtering, grouping, totals and row density control.</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Dialogs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Use for confirmation and focused tasks; destructive actions require reason capture.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Charts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Use accessible colors, labels, drilldown, data source and refresh timestamp.</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Notifications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Actionable, categorized and dismissible; approvals remain in inbox until resolved.</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Dark Theme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Optional token-driven theme; maintain contrast ratios.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Accessibility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Keyboard navigation, focus indicators, ARIA labels, screen-reader titles and non-color status cues.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Design Tokens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color.*, spacing.*, font.*, radius.*, elevation.*, status.*, density.*.</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Consistency Rules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Same object status/action names across modules; same placement for audit, attachments and related documents.</w:t>
            </w:r>
          </w:p>
        </w:tc>
      </w:tr>
    </w:tbl>
    <w:p/>
    <w:p>
      <w:pPr>
        <w:pStyle w:val="Heading1"/>
        <w:spacing w:before="160" w:after="80"/>
      </w:pPr>
      <w:r>
        <w:rPr>
          <w:rFonts w:ascii="Aptos" w:hAnsi="Aptos" w:eastAsia="Aptos"/>
          <w:b/>
          <w:color w:val="1F4E79"/>
          <w:sz w:val="32"/>
        </w:rPr>
        <w:t>BOOK 11 — Notification Architecture</w:t>
      </w:r>
    </w:p>
    <w:p>
      <w:pPr>
        <w:spacing w:after="100"/>
        <w:jc w:val="left"/>
        <w:shd w:fill="F3F6FA"/>
      </w:pPr>
      <w:r>
        <w:rPr>
          <w:rFonts w:ascii="Courier New" w:hAnsi="Courier New" w:eastAsia="Courier New"/>
          <w:b w:val="0"/>
          <w:color w:val="222222"/>
          <w:sz w:val="15"/>
        </w:rPr>
        <w:t>mermaid</w:t>
        <w:br/>
        <w:t>flowchart LR</w:t>
        <w:br/>
        <w:t xml:space="preserve">  DomainEvent --&gt; NotificationEngine</w:t>
        <w:br/>
        <w:t xml:space="preserve">  Workflow --&gt; NotificationEngine</w:t>
        <w:br/>
        <w:t xml:space="preserve">  NotificationEngine --&gt; TemplateService</w:t>
        <w:br/>
        <w:t xml:space="preserve">  TemplateService --&gt; ChannelRouter</w:t>
        <w:br/>
        <w:t xml:space="preserve">  ChannelRouter --&gt; Email</w:t>
        <w:br/>
        <w:t xml:space="preserve">  ChannelRouter --&gt; SMS</w:t>
        <w:br/>
        <w:t xml:space="preserve">  ChannelRouter --&gt; Push</w:t>
        <w:br/>
        <w:t xml:space="preserve">  ChannelRouter --&gt; InApp</w:t>
        <w:br/>
        <w:t xml:space="preserve">  ChannelRouter --&gt; WhatsApp</w:t>
        <w:br/>
        <w:t xml:space="preserve">  ChannelRouter --&gt; DeliveryLog</w:t>
        <w:br/>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Component</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Specification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Notification Engine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Consumes domain/workflow events and creates notification jobs.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Channels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Email, SMS, push, in-app, approval inbox, optional WhatsApp based on compliance.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Templates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Localized templates with variables, preview, versioning and approval for legal/customer messages.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Reminder Engine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Escalate pending approvals/tasks based on SLA calendars and delegation rules.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Retry Strategy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Exponential backoff, provider failover, dead-letter queue and manual resend.</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Delivery Tracking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Sent, delivered, failed, opened/read where available, action taken.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Security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No sensitive details in insecure channels unless policy allows; link requires authentication.</w:t>
            </w:r>
          </w:p>
        </w:tc>
      </w:tr>
    </w:tbl>
    <w:p/>
    <w:p>
      <w:pPr>
        <w:pStyle w:val="Heading1"/>
        <w:spacing w:before="160" w:after="80"/>
      </w:pPr>
      <w:r>
        <w:rPr>
          <w:rFonts w:ascii="Aptos" w:hAnsi="Aptos" w:eastAsia="Aptos"/>
          <w:b/>
          <w:color w:val="1F4E79"/>
          <w:sz w:val="32"/>
        </w:rPr>
        <w:t>BOOK 12 — Reporting Architecture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Report Type</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Architecture Blueprint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Operational Reports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Run on optimized operational read models with strict pagination and filters.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Financial Reports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Use ledger/reporting views with period, company, currency and dimension controls.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Management Reports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Use curated metrics and snapshots; include source lineage.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Executive Dashboards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Show KPIs, trends, exceptions and drilldowns; refresh strategy explicit.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Analytical Reports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Use analytical store/data warehouse; do not overload OLTP.</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KPIs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Define owner, formula, data source, refresh, drill path and security.</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Drill-Down</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Dashboard → report → document → ledger/audit/source document.</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Forecasting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Separate forecast model outputs from actual accounting records.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BI Integration</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Power BI/data lake via governed datasets and semantic model.</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Export</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PDF, Excel, CSV with watermark/classification and export audit.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Scheduling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Scheduled reports run as service user with scoped permissions and delivery logs.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Performance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Materialized views/snapshots for heavy reports; query timeout policies.</w:t>
            </w:r>
          </w:p>
        </w:tc>
      </w:tr>
    </w:tbl>
    <w:p/>
    <w:p>
      <w:pPr>
        <w:pStyle w:val="Heading1"/>
        <w:spacing w:before="160" w:after="80"/>
      </w:pPr>
      <w:r>
        <w:rPr>
          <w:rFonts w:ascii="Aptos" w:hAnsi="Aptos" w:eastAsia="Aptos"/>
          <w:b/>
          <w:color w:val="1F4E79"/>
          <w:sz w:val="32"/>
        </w:rPr>
        <w:t>BOOK 13 — Integration Architecture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Integration Domain</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Blueprint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Payment Gateways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Tokenized payments, idempotent transactions, reconciliation callbacks, PCI boundary separation.</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Banks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Bank statement import/API, payment file/API, approval separation, acknowledgement tracking.</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Tax Authorities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E-invoicing, VAT/GST submission, digital signatures where required, legal response storage.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Shipping Providers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Rate quote, label generation, tracking updates, delivery confirmation events.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Barcode/RFID/IoT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Device identity, offline queues, scan validation, event timestamp and location.</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Microsoft 365 / Google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Email/calendar/docs integration through OAuth and scoped permissions.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Power BI / Excel</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Governed datasets and controlled Excel import/export; no bypass of validation/posting.</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Email/SMS/WhatsApp</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Notification channels through provider abstraction and delivery logs.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External ERP/CRM/HR</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Master data sync, document exchange, event contracts and anti-corruption layer.</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Government APIs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Certified connectors where required; legal audit storage.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Identity Providers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OIDC/SAML federation, SCIM provisioning where available.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Event Bus / Queue</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Outbox, retries, deduplication, dead-letter processing and event schema registry.</w:t>
            </w:r>
          </w:p>
        </w:tc>
      </w:tr>
    </w:tbl>
    <w:p/>
    <w:p>
      <w:pPr>
        <w:pStyle w:val="Heading1"/>
        <w:spacing w:before="160" w:after="80"/>
      </w:pPr>
      <w:r>
        <w:rPr>
          <w:rFonts w:ascii="Aptos" w:hAnsi="Aptos" w:eastAsia="Aptos"/>
          <w:b/>
          <w:color w:val="1F4E79"/>
          <w:sz w:val="32"/>
        </w:rPr>
        <w:t>BOOK 14 — Performance &amp; Scalability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Area</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Blueprint Decision</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Caching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Cache reference/config data with TTL and invalidation; avoid caching permission-sensitive financial results without scope keys.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Async Processing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Use queues for emails, exports, integrations, BI projections, heavy recalculations and non-blocking notifications.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Background Jobs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Schedulable, idempotent, observable, retryable and cancelable.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Index Optimization</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Review slow queries; enforce index budget for company/date/status/entity filters.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Horizontal Scaling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Stateless UI/API/app workers behind load balancers.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Vertical Scaling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Apply to database/posting bottlenecks before complex sharding.</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Observability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Metrics, structured logs, traces, audit, health checks and business process monitors.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Backup</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Encrypted backups, tested restores, point-in-time recovery and retention by environment.</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Disaster Recovery</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Defined RPO/RTO, failover runbooks, DR drills and dependency mapping.</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High Availability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Multi-node app layer, managed database HA, queue HA, storage redundancy.</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Capacity Planning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Forecast users, transactions/day, ledger lines, stock moves, reports, integrations and storage growth.</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Load Balancing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Route stateless traffic; sticky sessions avoided unless justified.</w:t>
            </w:r>
          </w:p>
        </w:tc>
      </w:tr>
    </w:tbl>
    <w:p/>
    <w:p>
      <w:pPr>
        <w:spacing w:after="100"/>
        <w:jc w:val="left"/>
        <w:shd w:fill="F3F6FA"/>
      </w:pPr>
      <w:r>
        <w:rPr>
          <w:rFonts w:ascii="Courier New" w:hAnsi="Courier New" w:eastAsia="Courier New"/>
          <w:b w:val="0"/>
          <w:color w:val="222222"/>
          <w:sz w:val="15"/>
        </w:rPr>
        <w:t>Performance budgets:</w:t>
        <w:br/>
        <w:t>- Dashboard initial load: target &lt; 3 seconds for normal data scope.</w:t>
        <w:br/>
        <w:t>- Document save draft: target &lt; 1 second excluding integrations.</w:t>
        <w:br/>
        <w:t>- Document post: target &lt; 3 seconds for standard documents; longer postings queued with progress if needed.</w:t>
        <w:br/>
        <w:t>- List endpoint: mandatory pagination; no unbounded export through UI request thread.</w:t>
        <w:br/>
        <w:t>- Report execution: operational report target &lt; 10 seconds; heavy analytics scheduled/asynchronous.</w:t>
        <w:br/>
      </w:r>
    </w:p>
    <w:p>
      <w:pPr>
        <w:pStyle w:val="Heading1"/>
        <w:spacing w:before="160" w:after="80"/>
      </w:pPr>
      <w:r>
        <w:rPr>
          <w:rFonts w:ascii="Aptos" w:hAnsi="Aptos" w:eastAsia="Aptos"/>
          <w:b/>
          <w:color w:val="1F4E79"/>
          <w:sz w:val="32"/>
        </w:rPr>
        <w:t>BOOK 15 — Engineering Standards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Standard Area</w:t>
            </w:r>
          </w:p>
        </w:tc>
        <w:tc>
          <w:tcPr>
            <w:tcW w:type="dxa" w:w="5328"/>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Blueprint Standard</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Folder Structure</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Organize by bounded context/module; separate domain, application, infrastructure, API, UI, tests and migrations.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Coding Standards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Clean code, typed DTOs, explicit errors, no hidden business rules in UI, no direct DB access from controllers.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Naming Conventions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Consistent names for modules, entities, APIs, events, commands, permissions and configs.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Git Strategy</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Trunk-based or GitFlow-light with protected main, pull requests and release branches.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Commit Standards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Conventional commits: feat, fix, refactor, docs, test, chore, security, migration.</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Testing Standards</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Unit tests for policies/services; integration tests for posting/workflows; contract tests for APIs; E2E for critical flows.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Documentation</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ADRs, API OpenAPI, data dictionaries, workflow specs, screen specs and runbooks must be versioned.</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CI/CD</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Automated build, tests, static analysis, dependency scan, migration validation and deploy gates.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Deployment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Blue/green or rolling strategy; database migrations backward-compatible where possible.</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Monitoring</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Every service exposes health, metrics, logs and traces.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Logging</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Structured JSON logs with correlation ID, user ID, tenant/company, action, document ID and severity.</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Code Review</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Minimum two reviewers for finance/security/posting changes; checklist includes tests, audit, security and performance.</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Quality Gates</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No critical security findings, no failing tests, migration dry-run pass, API contract pass, performance checks for hotspots.</w:t>
            </w:r>
          </w:p>
        </w:tc>
      </w:tr>
      <w:tr>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Release Management</w:t>
            </w:r>
          </w:p>
        </w:tc>
        <w:tc>
          <w:tcPr>
            <w:tcW w:type="dxa" w:w="5328"/>
            <w:vAlign w:val="center"/>
            <w:tcMar>
              <w:top w:w="70" w:type="dxa"/>
              <w:left w:w="70" w:type="dxa"/>
              <w:bottom w:w="70" w:type="dxa"/>
              <w:right w:w="70" w:type="dxa"/>
            </w:tcMar>
          </w:tcPr>
          <w:p>
            <w:pPr>
              <w:spacing w:after="0"/>
              <w:jc w:val="left"/>
            </w:pPr>
            <w:r/>
            <w:r>
              <w:rPr>
                <w:rFonts w:ascii="Aptos" w:hAnsi="Aptos" w:eastAsia="Aptos"/>
                <w:b w:val="0"/>
                <w:sz w:val="13"/>
              </w:rPr>
              <w:t>Semantic versioning, release notes, migration plan, rollback plan, feature flags.</w:t>
            </w:r>
          </w:p>
        </w:tc>
      </w:tr>
      <w:tr>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Technical Debt</w:t>
            </w:r>
          </w:p>
        </w:tc>
        <w:tc>
          <w:tcPr>
            <w:tcW w:type="dxa" w:w="5328"/>
            <w:vAlign w:val="center"/>
            <w:tcMar>
              <w:top w:w="70" w:type="dxa"/>
              <w:left w:w="70" w:type="dxa"/>
              <w:bottom w:w="70" w:type="dxa"/>
              <w:right w:w="70" w:type="dxa"/>
            </w:tcMar>
            <w:shd w:fill="F7FBFF"/>
          </w:tcPr>
          <w:p>
            <w:pPr>
              <w:spacing w:after="0"/>
              <w:jc w:val="left"/>
            </w:pPr>
            <w:r/>
            <w:r>
              <w:rPr>
                <w:rFonts w:ascii="Aptos" w:hAnsi="Aptos" w:eastAsia="Aptos"/>
                <w:b w:val="0"/>
                <w:sz w:val="13"/>
              </w:rPr>
              <w:t>Logged, prioritized, owner assigned and reviewed in architecture board.</w:t>
            </w:r>
          </w:p>
        </w:tc>
      </w:tr>
    </w:tbl>
    <w:p/>
    <w:p>
      <w:pPr>
        <w:pStyle w:val="Heading2"/>
        <w:spacing w:before="160" w:after="80"/>
      </w:pPr>
      <w:r>
        <w:rPr>
          <w:rFonts w:ascii="Aptos" w:hAnsi="Aptos" w:eastAsia="Aptos"/>
          <w:b/>
          <w:color w:val="1F4E79"/>
          <w:sz w:val="26"/>
        </w:rPr>
        <w:t>15.1 Recommended Repository Structure</w:t>
      </w:r>
    </w:p>
    <w:p>
      <w:pPr>
        <w:spacing w:after="100"/>
        <w:jc w:val="left"/>
        <w:shd w:fill="F3F6FA"/>
      </w:pPr>
      <w:r>
        <w:rPr>
          <w:rFonts w:ascii="Courier New" w:hAnsi="Courier New" w:eastAsia="Courier New"/>
          <w:b w:val="0"/>
          <w:color w:val="222222"/>
          <w:sz w:val="15"/>
        </w:rPr>
        <w:t>/erp-platform</w:t>
        <w:br/>
        <w:t xml:space="preserve">  /apps</w:t>
        <w:br/>
        <w:t xml:space="preserve">    /web</w:t>
        <w:br/>
        <w:t xml:space="preserve">    /mobile</w:t>
        <w:br/>
        <w:t xml:space="preserve">  /services</w:t>
        <w:br/>
        <w:t xml:space="preserve">    /identity</w:t>
        <w:br/>
        <w:t xml:space="preserve">    /platform</w:t>
        <w:br/>
        <w:t xml:space="preserve">    /finance</w:t>
        <w:br/>
        <w:t xml:space="preserve">    /sales</w:t>
        <w:br/>
        <w:t xml:space="preserve">    /procurement</w:t>
        <w:br/>
        <w:t xml:space="preserve">    /inventory</w:t>
        <w:br/>
        <w:t xml:space="preserve">    /manufacturing</w:t>
        <w:br/>
        <w:t xml:space="preserve">    /hr</w:t>
        <w:br/>
        <w:t xml:space="preserve">    /projects</w:t>
        <w:br/>
        <w:t xml:space="preserve">    /reporting</w:t>
        <w:br/>
        <w:t xml:space="preserve">    /integration</w:t>
        <w:br/>
        <w:t xml:space="preserve">  /libs</w:t>
        <w:br/>
        <w:t xml:space="preserve">    /domain-kernel</w:t>
        <w:br/>
        <w:t xml:space="preserve">    /security-kernel</w:t>
        <w:br/>
        <w:t xml:space="preserve">    /workflow-kernel</w:t>
        <w:br/>
        <w:t xml:space="preserve">    /ui-design-system</w:t>
        <w:br/>
        <w:t xml:space="preserve">  /database</w:t>
        <w:br/>
        <w:t xml:space="preserve">    /migrations</w:t>
        <w:br/>
        <w:t xml:space="preserve">    /seed</w:t>
        <w:br/>
        <w:t xml:space="preserve">    /data-dictionary</w:t>
        <w:br/>
        <w:t xml:space="preserve">  /docs</w:t>
        <w:br/>
        <w:t xml:space="preserve">    /adrs</w:t>
        <w:br/>
        <w:t xml:space="preserve">    /api</w:t>
        <w:br/>
        <w:t xml:space="preserve">    /architecture</w:t>
        <w:br/>
        <w:t xml:space="preserve">    /workflows</w:t>
        <w:br/>
        <w:t xml:space="preserve">    /screens</w:t>
        <w:br/>
        <w:t xml:space="preserve">  /tests</w:t>
        <w:br/>
        <w:t xml:space="preserve">    /unit</w:t>
        <w:br/>
        <w:t xml:space="preserve">    /integration</w:t>
        <w:br/>
        <w:t xml:space="preserve">    /contract</w:t>
        <w:br/>
        <w:t xml:space="preserve">    /e2e</w:t>
        <w:br/>
      </w:r>
    </w:p>
    <w:p>
      <w:pPr>
        <w:pStyle w:val="Heading1"/>
        <w:spacing w:before="160" w:after="80"/>
      </w:pPr>
      <w:r>
        <w:rPr>
          <w:rFonts w:ascii="Aptos" w:hAnsi="Aptos" w:eastAsia="Aptos"/>
          <w:b/>
          <w:color w:val="1F4E79"/>
          <w:sz w:val="32"/>
        </w:rPr>
        <w:t>Cross-Book Dependency Map</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Book</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Depends On</w:t>
            </w:r>
          </w:p>
        </w:tc>
        <w:tc>
          <w:tcPr>
            <w:tcW w:type="dxa" w:w="3552"/>
            <w:vAlign w:val="center"/>
            <w:tcMar>
              <w:top w:w="70" w:type="dxa"/>
              <w:left w:w="70" w:type="dxa"/>
              <w:bottom w:w="70" w:type="dxa"/>
              <w:right w:w="70" w:type="dxa"/>
            </w:tcMar>
            <w:shd w:fill="1F4E79"/>
          </w:tcPr>
          <w:p>
            <w:pPr>
              <w:spacing w:after="0"/>
              <w:jc w:val="left"/>
            </w:pPr>
            <w:r/>
            <w:r>
              <w:rPr>
                <w:rFonts w:ascii="Aptos" w:hAnsi="Aptos" w:eastAsia="Aptos"/>
                <w:b/>
                <w:color w:val="FFFFFF"/>
                <w:sz w:val="15"/>
              </w:rPr>
              <w:t>Feeds Into</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1 Architecture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Benchmark Volume 1</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All books, deployment, engineering standards.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Book 2 Domain</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Architecture principles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Database, APIs, workflows, business rules.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3 Information Architecture</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Domain and UX principles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Screen specs, UI design system.</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Book 4 Business Rules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Domain policies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Workflows, APIs, security, QA tests.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5 Workflows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Business rules and domain events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Screen actions, notifications, audit, APIs.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Book 6 Database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Domain aggregates and reporting needs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Physical schema, migrations, performance.</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7 API</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Domain services and security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Integration, frontend, external systems.</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Book 8 Security</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Architecture and data classification</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All screens, APIs, workflows, reports.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9 Screens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IA, UX, workflows, security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Frontend implementation and QA.</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Book 10 UI System</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Brand/UX/accessibility principles</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Screen implementation.</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11 Notifications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Workflows and events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User tasks, SLA, escalation.</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Book 12 Reporting</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Data architecture and security</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BI, dashboards, exports.</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13 Integration</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API/events/security</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External system implementation.</w:t>
            </w:r>
          </w:p>
        </w:tc>
      </w:tr>
      <w:tr>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Book 14 Performance</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Architecture, database, API</w:t>
            </w:r>
          </w:p>
        </w:tc>
        <w:tc>
          <w:tcPr>
            <w:tcW w:type="dxa" w:w="3552"/>
            <w:vAlign w:val="center"/>
            <w:tcMar>
              <w:top w:w="70" w:type="dxa"/>
              <w:left w:w="70" w:type="dxa"/>
              <w:bottom w:w="70" w:type="dxa"/>
              <w:right w:w="70" w:type="dxa"/>
            </w:tcMar>
          </w:tcPr>
          <w:p>
            <w:pPr>
              <w:spacing w:after="0"/>
              <w:jc w:val="left"/>
            </w:pPr>
            <w:r/>
            <w:r>
              <w:rPr>
                <w:rFonts w:ascii="Aptos" w:hAnsi="Aptos" w:eastAsia="Aptos"/>
                <w:b w:val="0"/>
                <w:sz w:val="13"/>
              </w:rPr>
              <w:t>Infrastructure, DevOps and capacity planning.</w:t>
            </w:r>
          </w:p>
        </w:tc>
      </w:tr>
      <w:tr>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Book 15 Engineering</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All architecture decisions</w:t>
            </w:r>
          </w:p>
        </w:tc>
        <w:tc>
          <w:tcPr>
            <w:tcW w:type="dxa" w:w="3552"/>
            <w:vAlign w:val="center"/>
            <w:tcMar>
              <w:top w:w="70" w:type="dxa"/>
              <w:left w:w="70" w:type="dxa"/>
              <w:bottom w:w="70" w:type="dxa"/>
              <w:right w:w="70" w:type="dxa"/>
            </w:tcMar>
            <w:shd w:fill="F7FBFF"/>
          </w:tcPr>
          <w:p>
            <w:pPr>
              <w:spacing w:after="0"/>
              <w:jc w:val="left"/>
            </w:pPr>
            <w:r/>
            <w:r>
              <w:rPr>
                <w:rFonts w:ascii="Aptos" w:hAnsi="Aptos" w:eastAsia="Aptos"/>
                <w:b w:val="0"/>
                <w:sz w:val="13"/>
              </w:rPr>
              <w:t>Development execution.</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787878"/>
        <w:sz w:val="16"/>
      </w:rPr>
      <w:t>Enterprise ERP Software Blueprint — Volume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Abdullah Maresh</dc:creator>
  <keywords/>
  <dc:description>generated by python-docx</dc:description>
  <lastModifiedBy>Abdullah Maresh</lastModifiedBy>
  <revision>1</revision>
  <dcterms:created xsi:type="dcterms:W3CDTF">2026-07-06T22:10:22.7900248Z</dcterms:created>
  <dcterms:modified xsi:type="dcterms:W3CDTF">2026-07-06T22:10:22.7900248Z</dcterms:modified>
  <category/>
</coreProperties>
</file>