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line="259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Assessment: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hd w:val="clear" w:color="auto" w:fill="ffffff"/>
        <w:spacing w:line="259" w:lineRule="auto"/>
        <w:ind/>
        <w:rPr>
          <w:rFonts w:ascii="Consolas" w:hAnsi="Consolas" w:eastAsia="Consolas" w:cs="Consolas"/>
          <w:color w:val="3b3b3b"/>
          <w:sz w:val="21"/>
          <w:szCs w:val="21"/>
        </w:rPr>
      </w:pPr>
      <w:r>
        <w:rPr>
          <w:rFonts w:ascii="Consolas" w:hAnsi="Consolas" w:eastAsia="Consolas" w:cs="Consolas"/>
          <w:color w:val="3b3b3b"/>
          <w:sz w:val="21"/>
          <w:szCs w:val="21"/>
          <w:rtl w:val="0"/>
        </w:rPr>
        <w:t xml:space="preserve">                       </w:t>
      </w:r>
      <w:r>
        <w:rPr>
          <w:rFonts w:ascii="Consolas" w:hAnsi="Consolas" w:eastAsia="Consolas" w:cs="Consolas"/>
          <w:color w:val="3b3b3b"/>
          <w:sz w:val="21"/>
          <w:szCs w:val="21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Lab Task 1: Build a Shopping List App Using Flutter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Objective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Create a simple Shopping List app where users can: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1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Add items to the list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1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Mark items as purchased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1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Delete items from the list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Requirements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widowControl w:val="false"/>
        <w:numPr>
          <w:ilvl w:val="0"/>
          <w:numId w:val="2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Use StatefulWidget to manage the list.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2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Each item should have a name and a purchased status.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2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Use a TextField in a dialog to add new items.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2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Display items in a ListView.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2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Tap an item or use a checkbox to mark it as purchased (with strikethrough).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2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Include a delete icon to remove items.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numPr>
          <w:ilvl w:val="0"/>
          <w:numId w:val="2"/>
        </w:numPr>
        <w:pBdr/>
        <w:spacing w:line="360" w:lineRule="auto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Use a FloatingActionButton to add items.</w:t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pBdr/>
        <w:spacing w:line="360" w:lineRule="auto"/>
        <w:ind w:firstLine="0"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Main.dart:</w:t>
      </w:r>
      <w:r>
        <w:rPr>
          <w:rFonts w:ascii="Times New Roman" w:hAnsi="Times New Roman" w:eastAsia="Times New Roman" w:cs="Times New Roman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tbl>
      <w:tblPr>
        <w:tblStyle w:val="693"/>
        <w:tblW w:w="8309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'package:flutter/material.dart'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/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{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runApp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MaterialApp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home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ShoppingListApp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debugShowCheckedModeBanner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false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ShoppingListApp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extends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StatefulWidget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ShoppingListApp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({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super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});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@override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ShoppingListApp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createState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=&gt;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_ShoppingListAppState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_ShoppingListAppState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extends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ShoppingListApp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Map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dynamic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&gt;&gt;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_items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[];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TextEditingController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_textController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TextEditingController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_addItem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showDialog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AlertDialog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'Add Item'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TextField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_textController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InputDecoration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hintText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'Enter item name'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autofocus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true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actions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[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TextButton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onPressed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_textController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clear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Navigator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of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pop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'Cancel'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ElevatedButton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onPressed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_textController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trim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isNotEmpty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setState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_items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add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'name'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_textController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trim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'isPurchased'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false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});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});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_textController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clear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Navigator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of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pop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'Add'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_togglePurchased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setState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_items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'isPurchased'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 = !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_items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'isPurchased'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});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_deleteItem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setState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_items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removeAt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});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@override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dispose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_textController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dispose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super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dispose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@override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build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BuildContext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Scaffold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backgroundColor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Colors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blue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98658"/>
                <w:sz w:val="21"/>
              </w:rPr>
              <w:t xml:space="preserve">100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appBar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AppBar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'Shopping List'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backgroundColor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Colors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grey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98658"/>
                <w:sz w:val="21"/>
              </w:rPr>
              <w:t xml:space="preserve">800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body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_items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isEmpty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?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Center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'No items in the list'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ListView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itemCount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_items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length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_items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Card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ListTile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leading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Checkbox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'isPurchased'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onChanged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=&gt;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_togglePurchased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'name'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style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TextStyle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'isPurchased'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    ?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lineThrough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    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none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trailing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IconButton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icon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Icon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Icons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delete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color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Colors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red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onPressed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() =&gt;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_deleteItem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},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),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floatingActionButton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FloatingActionButton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backgroundColor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Colors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lightBlueAccent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98658"/>
                <w:sz w:val="21"/>
              </w:rPr>
              <w:t xml:space="preserve">800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onPressed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_addItem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40" w:lineRule="auto"/>
              <w:ind w:right="0" w:firstLine="0" w:left="0"/>
              <w:jc w:val="left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Icon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Icons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add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/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</w:tc>
      </w:tr>
    </w:tbl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4496775</wp:posOffset>
                </wp:positionH>
                <wp:positionV relativeFrom="paragraph">
                  <wp:posOffset>220954</wp:posOffset>
                </wp:positionV>
                <wp:extent cx="1981200" cy="2879299"/>
                <wp:effectExtent l="6349" t="6349" r="6349" b="6349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193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981199" cy="2879299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4336;o:allowoverlap:true;o:allowincell:true;mso-position-horizontal-relative:text;margin-left:354.08pt;mso-position-horizontal:absolute;mso-position-vertical-relative:text;margin-top:17.40pt;mso-position-vertical:absolute;width:156.00pt;height:226.72pt;mso-wrap-distance-left:9.07pt;mso-wrap-distance-top:0.00pt;mso-wrap-distance-right:9.07pt;mso-wrap-distance-bottom:0.00pt;z-index:1;" wrapcoords="0 0 100000 0 100000 100000 0 100000" strokecolor="#244161" strokeweight="1.00pt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-799125</wp:posOffset>
                </wp:positionH>
                <wp:positionV relativeFrom="paragraph">
                  <wp:posOffset>220954</wp:posOffset>
                </wp:positionV>
                <wp:extent cx="2838450" cy="287929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8149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838449" cy="2879299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5120;o:allowoverlap:true;o:allowincell:true;mso-position-horizontal-relative:text;margin-left:-62.92pt;mso-position-horizontal:absolute;mso-position-vertical-relative:text;margin-top:17.40pt;mso-position-vertical:absolute;width:223.50pt;height:226.72pt;mso-wrap-distance-left:9.07pt;mso-wrap-distance-top:0.00pt;mso-wrap-distance-right:9.07pt;mso-wrap-distance-bottom:0.00pt;z-index:1;" wrapcoords="0 0 100000 0 100000 100000 0 100000" strokecolor="#244161" strokeweight="1.00pt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2039325</wp:posOffset>
                </wp:positionH>
                <wp:positionV relativeFrom="paragraph">
                  <wp:posOffset>220954</wp:posOffset>
                </wp:positionV>
                <wp:extent cx="2524125" cy="287929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337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24124" cy="2879299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7168;o:allowoverlap:true;o:allowincell:true;mso-position-horizontal-relative:text;margin-left:160.58pt;mso-position-horizontal:absolute;mso-position-vertical-relative:text;margin-top:17.40pt;mso-position-vertical:absolute;width:198.75pt;height:226.72pt;mso-wrap-distance-left:9.07pt;mso-wrap-distance-top:0.00pt;mso-wrap-distance-right:9.07pt;mso-wrap-distance-bottom:0.00pt;z-index:1;" wrapcoords="0 0 100000 0 100000 100000 0 100000" strokecolor="#244161" strokeweight="1.00pt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OUTPUT: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tl w:val="0"/>
        </w:rPr>
      </w:r>
      <w:r/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Lab Task 2: Answer the following questions.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160" w:line="259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Q1: What is the purpose of the Provider package in Flutter?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line="259" w:lineRule="auto"/>
        <w:ind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Ans:</w:t>
      </w:r>
      <w:r>
        <w:rPr>
          <w:rFonts w:ascii="Times New Roman" w:hAnsi="Times New Roman" w:eastAsia="Times New Roman" w:cs="Times New Roman"/>
        </w:rPr>
        <w:t xml:space="preserve">Providers allow you to not only expose a value, but also create, listen, and dispose of it.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To expose a newly created object, use the default constructor of a provider. Do </w:t>
      </w:r>
      <w:r>
        <w:rPr>
          <w:rFonts w:ascii="Times New Roman" w:hAnsi="Times New Roman" w:eastAsia="Times New Roman" w:cs="Times New Roman"/>
        </w:rPr>
        <w:t xml:space="preserve">not</w:t>
      </w:r>
      <w:r>
        <w:rPr>
          <w:rFonts w:ascii="Times New Roman" w:hAnsi="Times New Roman" w:eastAsia="Times New Roman" w:cs="Times New Roman"/>
        </w:rPr>
        <w:t xml:space="preserve"> use the </w:t>
      </w:r>
      <w:r>
        <w:rPr>
          <w:rFonts w:ascii="Times New Roman" w:hAnsi="Times New Roman" w:eastAsia="Times New Roman" w:cs="Times New Roman"/>
        </w:rPr>
        <w:t xml:space="preserve">.value</w:t>
      </w:r>
      <w:r>
        <w:rPr>
          <w:rFonts w:ascii="Times New Roman" w:hAnsi="Times New Roman" w:eastAsia="Times New Roman" w:cs="Times New Roman"/>
        </w:rPr>
        <w:t xml:space="preserve"> constructor if you want to </w:t>
      </w:r>
      <w:r>
        <w:rPr>
          <w:rFonts w:ascii="Times New Roman" w:hAnsi="Times New Roman" w:eastAsia="Times New Roman" w:cs="Times New Roman"/>
        </w:rPr>
        <w:t xml:space="preserve">create</w:t>
      </w:r>
      <w:r>
        <w:rPr>
          <w:rFonts w:ascii="Times New Roman" w:hAnsi="Times New Roman" w:eastAsia="Times New Roman" w:cs="Times New Roman"/>
        </w:rPr>
        <w:t xml:space="preserve"> an object, or you may otherwise have undesired side effects.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160" w:line="259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Q2: What is the difference between ChangeNotifierProvider and Provider?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line="259" w:lineRule="auto"/>
        <w:ind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rtl w:val="0"/>
        </w:rPr>
        <w:t xml:space="preserve">Ans:</w:t>
      </w:r>
      <w:r>
        <w:rPr>
          <w:rFonts w:ascii="Times New Roman" w:hAnsi="Times New Roman" w:eastAsia="Times New Roman" w:cs="Times New Roman"/>
        </w:rPr>
        <w:t xml:space="preserve">ChangeNotifierProvider (flutter_riverpod/hooks_riverpod only) is </w:t>
      </w:r>
      <w:r>
        <w:rPr>
          <w:rFonts w:ascii="Times New Roman" w:hAnsi="Times New Roman" w:eastAsia="Times New Roman" w:cs="Times New Roman"/>
        </w:rPr>
        <w:t xml:space="preserve">a p</w:t>
      </w:r>
      <w:r>
        <w:rPr>
          <w:rFonts w:ascii="Times New Roman" w:hAnsi="Times New Roman" w:eastAsia="Times New Roman" w:cs="Times New Roman"/>
        </w:rPr>
        <w:t xml:space="preserve">rovider th</w:t>
      </w:r>
      <w:r>
        <w:rPr>
          <w:rFonts w:ascii="Times New Roman" w:hAnsi="Times New Roman" w:eastAsia="Times New Roman" w:cs="Times New Roman"/>
        </w:rPr>
        <w:t xml:space="preserve">at is used to listen </w:t>
      </w:r>
      <w:r>
        <w:rPr>
          <w:rFonts w:ascii="Times New Roman" w:hAnsi="Times New Roman" w:eastAsia="Times New Roman" w:cs="Times New Roman"/>
        </w:rPr>
        <w:t xml:space="preserve">to and expose a ChangeNotifier from Flutter itself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eastAsia="Times New Roman" w:cs="Times New Roman"/>
          <w:rtl w:val="0"/>
        </w:rPr>
        <w:t xml:space="preserve"> While </w:t>
      </w:r>
      <w:r>
        <w:rPr>
          <w:rFonts w:ascii="Times New Roman" w:hAnsi="Times New Roman" w:eastAsia="Times New Roman" w:cs="Times New Roman"/>
        </w:rPr>
        <w:t xml:space="preserve">In Flutter, “Provider” refers to a design pattern and a package that helps manage the state of your application. It's commonly used </w:t>
      </w:r>
      <w:r>
        <w:rPr>
          <w:rFonts w:ascii="Times New Roman" w:hAnsi="Times New Roman" w:eastAsia="Times New Roman" w:cs="Times New Roman"/>
        </w:rPr>
        <w:t xml:space="preserve">to efficiently share and update data between different parts of your app, such as widgets, without the need for prop drilling</w:t>
      </w:r>
      <w:r>
        <w:rPr>
          <w:rFonts w:ascii="Times New Roman" w:hAnsi="Times New Roman" w:eastAsia="Times New Roman" w:cs="Times New Roman"/>
        </w:rPr>
        <w:t xml:space="preserve"> (passing data through multiple widget layers).</w:t>
      </w: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eastAsia="Times New Roman" w:cs="Times New Roman"/>
          <w:rtl w:val="0"/>
        </w:rPr>
      </w:r>
    </w:p>
    <w:p>
      <w:pPr>
        <w:pBdr/>
        <w:spacing w:after="160" w:line="259" w:lineRule="auto"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rtl w:val="0"/>
        </w:rPr>
        <w:t xml:space="preserve"> Q3: How do you update and listen to changes in state using Provider?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160" w:line="259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Ans:Use a class with ChangeNotifier, call notifyListeners() after updates, and listen using Consumer or context.watch().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160" w:line="259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Q4: Explain the role of Consumer in the Provider package.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160" w:line="259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Ans:Consumer rebuilds only the widget that depends on the provided data when it changes, optimizing performance.</w:t>
      </w:r>
      <w:r>
        <w:rPr>
          <w:rtl w:val="0"/>
        </w:rPr>
      </w:r>
      <w:r>
        <w:rPr>
          <w:rFonts w:ascii="Times New Roman" w:hAnsi="Times New Roman" w:eastAsia="Times New Roman" w:cs="Times New Roman"/>
        </w:rPr>
      </w:r>
    </w:p>
    <w:p>
      <w:pPr>
        <w:widowControl w:val="false"/>
        <w:pBdr/>
        <w:spacing w:line="36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/>
      </w:pPr>
      <w:r>
        <w:rPr>
          <w:rtl w:val="0"/>
        </w:rPr>
      </w:r>
      <w:r/>
    </w:p>
    <w:sectPr>
      <w:headerReference w:type="default" r:id="rId9"/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nsolas">
    <w:panose1 w:val="020B06060202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  <w:t xml:space="preserve">Name:AbdullahMohsin                    SEB-312                                             Roll-no:23fa-048-st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83"/>
    <w:next w:val="68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3"/>
    <w:next w:val="68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3"/>
    <w:next w:val="68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3"/>
    <w:next w:val="68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3"/>
    <w:next w:val="68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8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83"/>
    <w:next w:val="6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3"/>
    <w:next w:val="683"/>
    <w:uiPriority w:val="39"/>
    <w:unhideWhenUsed/>
    <w:pPr>
      <w:pBdr/>
      <w:spacing w:after="100"/>
      <w:ind/>
    </w:pPr>
  </w:style>
  <w:style w:type="paragraph" w:styleId="189">
    <w:name w:val="toc 2"/>
    <w:basedOn w:val="683"/>
    <w:next w:val="683"/>
    <w:uiPriority w:val="39"/>
    <w:unhideWhenUsed/>
    <w:pPr>
      <w:pBdr/>
      <w:spacing w:after="100"/>
      <w:ind w:left="220"/>
    </w:pPr>
  </w:style>
  <w:style w:type="paragraph" w:styleId="190">
    <w:name w:val="toc 3"/>
    <w:basedOn w:val="683"/>
    <w:next w:val="683"/>
    <w:uiPriority w:val="39"/>
    <w:unhideWhenUsed/>
    <w:pPr>
      <w:pBdr/>
      <w:spacing w:after="100"/>
      <w:ind w:left="440"/>
    </w:pPr>
  </w:style>
  <w:style w:type="paragraph" w:styleId="191">
    <w:name w:val="toc 4"/>
    <w:basedOn w:val="683"/>
    <w:next w:val="683"/>
    <w:uiPriority w:val="39"/>
    <w:unhideWhenUsed/>
    <w:pPr>
      <w:pBdr/>
      <w:spacing w:after="100"/>
      <w:ind w:left="660"/>
    </w:pPr>
  </w:style>
  <w:style w:type="paragraph" w:styleId="192">
    <w:name w:val="toc 5"/>
    <w:basedOn w:val="683"/>
    <w:next w:val="683"/>
    <w:uiPriority w:val="39"/>
    <w:unhideWhenUsed/>
    <w:pPr>
      <w:pBdr/>
      <w:spacing w:after="100"/>
      <w:ind w:left="880"/>
    </w:pPr>
  </w:style>
  <w:style w:type="paragraph" w:styleId="193">
    <w:name w:val="toc 6"/>
    <w:basedOn w:val="683"/>
    <w:next w:val="683"/>
    <w:uiPriority w:val="39"/>
    <w:unhideWhenUsed/>
    <w:pPr>
      <w:pBdr/>
      <w:spacing w:after="100"/>
      <w:ind w:left="1100"/>
    </w:pPr>
  </w:style>
  <w:style w:type="paragraph" w:styleId="194">
    <w:name w:val="toc 7"/>
    <w:basedOn w:val="683"/>
    <w:next w:val="683"/>
    <w:uiPriority w:val="39"/>
    <w:unhideWhenUsed/>
    <w:pPr>
      <w:pBdr/>
      <w:spacing w:after="100"/>
      <w:ind w:left="1320"/>
    </w:pPr>
  </w:style>
  <w:style w:type="paragraph" w:styleId="195">
    <w:name w:val="toc 8"/>
    <w:basedOn w:val="683"/>
    <w:next w:val="683"/>
    <w:uiPriority w:val="39"/>
    <w:unhideWhenUsed/>
    <w:pPr>
      <w:pBdr/>
      <w:spacing w:after="100"/>
      <w:ind w:left="1540"/>
    </w:pPr>
  </w:style>
  <w:style w:type="paragraph" w:styleId="196">
    <w:name w:val="toc 9"/>
    <w:basedOn w:val="683"/>
    <w:next w:val="68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3"/>
    <w:next w:val="683"/>
    <w:uiPriority w:val="99"/>
    <w:unhideWhenUsed/>
    <w:pPr>
      <w:pBdr/>
      <w:spacing w:after="0" w:afterAutospacing="0"/>
      <w:ind/>
    </w:pPr>
  </w:style>
  <w:style w:type="paragraph" w:styleId="683" w:default="1">
    <w:name w:val="Normal"/>
    <w:pPr>
      <w:pBdr/>
      <w:spacing/>
      <w:ind/>
    </w:pPr>
  </w:style>
  <w:style w:type="table" w:styleId="68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5">
    <w:name w:val="Heading 1"/>
    <w:basedOn w:val="683"/>
    <w:next w:val="683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86">
    <w:name w:val="Heading 2"/>
    <w:basedOn w:val="683"/>
    <w:next w:val="683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87">
    <w:name w:val="Heading 3"/>
    <w:basedOn w:val="683"/>
    <w:next w:val="683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88">
    <w:name w:val="Heading 4"/>
    <w:basedOn w:val="683"/>
    <w:next w:val="683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89">
    <w:name w:val="Heading 5"/>
    <w:basedOn w:val="683"/>
    <w:next w:val="683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90">
    <w:name w:val="Heading 6"/>
    <w:basedOn w:val="683"/>
    <w:next w:val="683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91">
    <w:name w:val="Title"/>
    <w:basedOn w:val="683"/>
    <w:next w:val="683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92">
    <w:name w:val="Subtitle"/>
    <w:basedOn w:val="683"/>
    <w:next w:val="683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93">
    <w:name w:val="StGen0"/>
    <w:basedOn w:val="68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