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35"/>
        <w:pBdr/>
        <w:spacing/>
        <w:ind w:left="473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71600" cy="1371600"/>
                <wp:effectExtent l="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8.00pt;height:108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935"/>
        <w:pBdr/>
        <w:spacing w:before="88"/>
        <w:ind/>
        <w:rPr>
          <w:sz w:val="32"/>
        </w:rPr>
      </w:pPr>
      <w:r>
        <w:rPr>
          <w:rFonts w:eastAsia="Arial"/>
          <w:b/>
          <w:color w:val="000000"/>
          <w:sz w:val="32"/>
          <w:szCs w:val="32"/>
        </w:rPr>
        <w:t xml:space="preserve">                                    </w:t>
      </w:r>
      <w:r>
        <w:rPr>
          <w:rFonts w:eastAsia="Arial"/>
          <w:b/>
          <w:color w:val="000000"/>
          <w:sz w:val="32"/>
          <w:szCs w:val="32"/>
        </w:rPr>
        <w:t xml:space="preserve">Department of Engineering Technology</w:t>
      </w:r>
      <w:r>
        <w:rPr>
          <w:sz w:val="32"/>
        </w:rPr>
      </w:r>
    </w:p>
    <w:p>
      <w:pPr>
        <w:pStyle w:val="936"/>
        <w:pBdr/>
        <w:spacing/>
        <w:ind w:left="3739"/>
        <w:rPr/>
      </w:pPr>
      <w:r>
        <w:rPr>
          <w:spacing w:val="-4"/>
        </w:rPr>
        <w:t xml:space="preserve">S</w:t>
      </w:r>
      <w:r>
        <w:rPr>
          <w:spacing w:val="-4"/>
        </w:rPr>
        <w:t xml:space="preserve">ET-</w:t>
      </w:r>
      <w:r>
        <w:rPr>
          <w:spacing w:val="-5"/>
        </w:rPr>
        <w:t xml:space="preserve">222</w:t>
      </w:r>
      <w:r/>
    </w:p>
    <w:p>
      <w:pPr>
        <w:pStyle w:val="936"/>
        <w:pBdr/>
        <w:spacing w:before="1"/>
        <w:ind w:left="0"/>
        <w:jc w:val="left"/>
        <w:rPr>
          <w:sz w:val="24"/>
          <w:szCs w:val="24"/>
        </w:rPr>
      </w:pPr>
      <w:r>
        <w:t xml:space="preserve">                               </w:t>
      </w:r>
      <w:r>
        <w:t xml:space="preserve">               </w:t>
      </w:r>
      <w:r>
        <w:rPr>
          <w:sz w:val="24"/>
          <w:szCs w:val="24"/>
        </w:rPr>
        <w:t xml:space="preserve">Software Operations &amp; Maintenance</w:t>
      </w:r>
      <w:r>
        <w:rPr>
          <w:sz w:val="24"/>
          <w:szCs w:val="24"/>
        </w:rPr>
      </w:r>
    </w:p>
    <w:p>
      <w:pPr>
        <w:pStyle w:val="936"/>
        <w:pBdr/>
        <w:spacing w:before="1"/>
        <w:ind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Experiment # </w:t>
      </w:r>
      <w:r>
        <w:rPr>
          <w:sz w:val="24"/>
          <w:szCs w:val="24"/>
        </w:rPr>
        <w:t xml:space="preserve">10</w:t>
      </w:r>
      <w:r>
        <w:rPr>
          <w:sz w:val="24"/>
          <w:szCs w:val="24"/>
        </w:rPr>
      </w:r>
    </w:p>
    <w:p>
      <w:pPr>
        <w:pStyle w:val="935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 w:left="79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Experiment</w:t>
      </w:r>
      <w:r>
        <w:rPr>
          <w:b/>
          <w:spacing w:val="-2"/>
          <w:sz w:val="20"/>
          <w:szCs w:val="20"/>
        </w:rPr>
        <w:t xml:space="preserve"> Title</w:t>
      </w:r>
      <w:r>
        <w:rPr>
          <w:b/>
          <w:sz w:val="20"/>
          <w:szCs w:val="20"/>
        </w:rPr>
      </w:r>
    </w:p>
    <w:p>
      <w:pPr>
        <w:pStyle w:val="935"/>
        <w:pBdr/>
        <w:spacing/>
        <w:ind w:left="1341"/>
        <w:rPr>
          <w:b/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9280" cy="266700"/>
                <wp:effectExtent l="0" t="0" r="26670" b="19050"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669280" cy="2667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944"/>
                              <w:pBdr/>
                              <w:spacing/>
                              <w:ind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Disaster Recovery Planning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(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Concepts, backup strategies, failover mechanisms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)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202" type="#_x0000_t202" style="width:446.40pt;height:21.00pt;mso-wrap-distance-left:0.00pt;mso-wrap-distance-top:0.00pt;mso-wrap-distance-right:0.00pt;mso-wrap-distance-bottom:0.00pt;visibility:visible;" filled="f" strokecolor="#000000" strokeweight="0.48pt">
                <v:stroke dashstyle="solid"/>
                <v:textbox inset="0,0,0,0">
                  <w:txbxContent>
                    <w:p>
                      <w:pPr>
                        <w:pStyle w:val="944"/>
                        <w:pBdr/>
                        <w:spacing/>
                        <w:ind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Disaster Recovery Planning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(</w:t>
                      </w:r>
                      <w:r>
                        <w:rPr>
                          <w:rFonts w:asciiTheme="majorBidi" w:hAnsiTheme="majorBidi" w:cstheme="majorBidi"/>
                          <w:bCs/>
                        </w:rPr>
                        <w:t xml:space="preserve">Concepts, backup strategies, failover mechanisms</w:t>
                      </w:r>
                      <w:r>
                        <w:rPr>
                          <w:rFonts w:asciiTheme="majorBidi" w:hAnsiTheme="majorBidi" w:cstheme="majorBidi"/>
                          <w:bCs/>
                        </w:rPr>
                        <w:t xml:space="preserve">)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  <w:szCs w:val="20"/>
        </w:rPr>
      </w:r>
    </w:p>
    <w:p>
      <w:pPr>
        <w:pStyle w:val="935"/>
        <w:pBdr/>
        <w:spacing/>
        <w:ind w:left="1341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Assessment</w:t>
      </w:r>
      <w:r>
        <w:rPr>
          <w:b/>
          <w:spacing w:val="-1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of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CLO(s):</w:t>
      </w:r>
      <w:r>
        <w:rPr>
          <w:b/>
          <w:spacing w:val="60"/>
          <w:sz w:val="20"/>
          <w:szCs w:val="20"/>
        </w:rPr>
        <w:t xml:space="preserve"> </w:t>
      </w:r>
      <w:r>
        <w:rPr>
          <w:b/>
          <w:spacing w:val="-5"/>
          <w:sz w:val="20"/>
          <w:szCs w:val="20"/>
        </w:rPr>
        <w:t xml:space="preserve">0</w:t>
      </w:r>
      <w:r>
        <w:rPr>
          <w:b/>
          <w:spacing w:val="-5"/>
          <w:sz w:val="20"/>
          <w:szCs w:val="20"/>
        </w:rPr>
        <w:t xml:space="preserve">3</w:t>
      </w:r>
      <w:r>
        <w:rPr>
          <w:sz w:val="20"/>
          <w:szCs w:val="20"/>
        </w:rPr>
      </w:r>
    </w:p>
    <w:p>
      <w:pPr>
        <w:pBdr/>
        <w:tabs>
          <w:tab w:val="left" w:leader="none" w:pos="4732"/>
        </w:tabs>
        <w:spacing/>
        <w:ind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>
        <w:rPr>
          <w:b/>
          <w:sz w:val="20"/>
          <w:szCs w:val="20"/>
        </w:rPr>
        <w:t xml:space="preserve">Performed on </w:t>
      </w:r>
      <w:r>
        <w:rPr>
          <w:b/>
          <w:sz w:val="20"/>
          <w:szCs w:val="20"/>
          <w:u w:val="single"/>
        </w:rPr>
        <w:t xml:space="preserve">____________________</w:t>
      </w:r>
      <w:r>
        <w:rPr>
          <w:b/>
          <w:sz w:val="20"/>
          <w:szCs w:val="20"/>
        </w:rPr>
      </w:r>
    </w:p>
    <w:p>
      <w:pPr>
        <w:pStyle w:val="935"/>
        <w:pBdr/>
        <w:spacing w:before="47"/>
        <w:ind/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tbl>
      <w:tblPr>
        <w:tblW w:w="0" w:type="auto"/>
        <w:tblInd w:w="7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2470"/>
        <w:gridCol w:w="1402"/>
        <w:gridCol w:w="3577"/>
      </w:tblGrid>
      <w:tr>
        <w:trPr>
          <w:trHeight w:val="478"/>
        </w:trPr>
        <w:tc>
          <w:tcPr>
            <w:shd w:val="clear" w:color="auto" w:fill="d0cece"/>
            <w:tcBorders/>
            <w:tcW w:w="2631" w:type="dxa"/>
            <w:textDirection w:val="lrTb"/>
            <w:noWrap w:val="false"/>
          </w:tcPr>
          <w:p>
            <w:pPr>
              <w:pStyle w:val="938"/>
              <w:pBdr/>
              <w:spacing w:before="143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Student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pacing w:val="-4"/>
                <w:sz w:val="20"/>
                <w:szCs w:val="20"/>
              </w:rPr>
              <w:t xml:space="preserve">Name: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3"/>
            <w:tcBorders/>
            <w:tcW w:w="7449" w:type="dxa"/>
            <w:textDirection w:val="lrTb"/>
            <w:noWrap w:val="false"/>
          </w:tcPr>
          <w:p>
            <w:pPr>
              <w:pStyle w:val="93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33"/>
        </w:trPr>
        <w:tc>
          <w:tcPr>
            <w:shd w:val="clear" w:color="auto" w:fill="d0cece"/>
            <w:tcBorders/>
            <w:tcW w:w="2631" w:type="dxa"/>
            <w:textDirection w:val="lrTb"/>
            <w:noWrap w:val="false"/>
          </w:tcPr>
          <w:p>
            <w:pPr>
              <w:pStyle w:val="938"/>
              <w:pBdr/>
              <w:spacing w:before="145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Roll </w:t>
            </w:r>
            <w:r>
              <w:rPr>
                <w:b/>
                <w:spacing w:val="-5"/>
                <w:sz w:val="20"/>
                <w:szCs w:val="20"/>
              </w:rPr>
              <w:t xml:space="preserve">No.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470" w:type="dxa"/>
            <w:textDirection w:val="lrTb"/>
            <w:noWrap w:val="false"/>
          </w:tcPr>
          <w:p>
            <w:pPr>
              <w:pStyle w:val="93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d0cece"/>
            <w:tcBorders/>
            <w:tcW w:w="1402" w:type="dxa"/>
            <w:textDirection w:val="lrTb"/>
            <w:noWrap w:val="false"/>
          </w:tcPr>
          <w:p>
            <w:pPr>
              <w:pStyle w:val="938"/>
              <w:pBdr/>
              <w:spacing w:before="145"/>
              <w:ind w:left="105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Group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3577" w:type="dxa"/>
            <w:textDirection w:val="lrTb"/>
            <w:noWrap w:val="false"/>
          </w:tcPr>
          <w:p>
            <w:pPr>
              <w:pStyle w:val="93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06"/>
        </w:trPr>
        <w:tc>
          <w:tcPr>
            <w:shd w:val="clear" w:color="auto" w:fill="d0cece"/>
            <w:tcBorders/>
            <w:tcW w:w="2631" w:type="dxa"/>
            <w:textDirection w:val="lrTb"/>
            <w:noWrap w:val="false"/>
          </w:tcPr>
          <w:p>
            <w:pPr>
              <w:pStyle w:val="938"/>
              <w:pBdr/>
              <w:spacing w:before="145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Semester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470" w:type="dxa"/>
            <w:textDirection w:val="lrTb"/>
            <w:noWrap w:val="false"/>
          </w:tcPr>
          <w:p>
            <w:pPr>
              <w:pStyle w:val="93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d0cece"/>
            <w:tcBorders/>
            <w:tcW w:w="1402" w:type="dxa"/>
            <w:textDirection w:val="lrTb"/>
            <w:noWrap w:val="false"/>
          </w:tcPr>
          <w:p>
            <w:pPr>
              <w:pStyle w:val="938"/>
              <w:pBdr/>
              <w:spacing w:before="145"/>
              <w:ind w:left="105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Session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3577" w:type="dxa"/>
            <w:textDirection w:val="lrTb"/>
            <w:noWrap w:val="false"/>
          </w:tcPr>
          <w:p>
            <w:pPr>
              <w:pStyle w:val="93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tbl>
      <w:tblPr>
        <w:tblStyle w:val="945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552"/>
        <w:gridCol w:w="1673"/>
        <w:gridCol w:w="1728"/>
        <w:gridCol w:w="1673"/>
        <w:gridCol w:w="1728"/>
        <w:gridCol w:w="1740"/>
        <w:gridCol w:w="1035"/>
      </w:tblGrid>
      <w:tr>
        <w:trPr>
          <w:jc w:val="center"/>
          <w:trHeight w:val="307"/>
        </w:trPr>
        <w:tc>
          <w:tcPr>
            <w:shd w:val="clear" w:color="auto" w:fill="ddd9c3" w:themeFill="background2" w:themeFillShade="E6"/>
            <w:tcBorders/>
            <w:tcW w:w="552" w:type="dxa"/>
            <w:vAlign w:val="center"/>
            <w:textDirection w:val="lrTb"/>
            <w:noWrap w:val="false"/>
          </w:tcPr>
          <w:p>
            <w:pPr>
              <w:pStyle w:val="944"/>
              <w:pBdr/>
              <w:bidi w:val="true"/>
              <w:spacing/>
              <w:ind/>
              <w:jc w:val="center"/>
              <w:rPr>
                <w:rFonts w:ascii="Times New Roman" w:hAnsi="Times New Roman"/>
                <w:b/>
                <w:highlight w:val="lightGray"/>
              </w:rPr>
            </w:pPr>
            <w:r>
              <w:rPr>
                <w:rFonts w:ascii="Times New Roman" w:hAnsi="Times New Roman"/>
                <w:b/>
                <w:highlight w:val="lightGray"/>
              </w:rPr>
              <w:t xml:space="preserve">S. No.</w:t>
            </w:r>
            <w:r>
              <w:rPr>
                <w:rFonts w:ascii="Times New Roman" w:hAnsi="Times New Roman"/>
                <w:b/>
                <w:highlight w:val="lightGray"/>
              </w:rPr>
            </w:r>
          </w:p>
        </w:tc>
        <w:tc>
          <w:tcPr>
            <w:tcBorders/>
            <w:tcW w:w="1673" w:type="dxa"/>
            <w:textDirection w:val="lrTb"/>
            <w:noWrap w:val="false"/>
          </w:tcPr>
          <w:p>
            <w:pPr>
              <w:pStyle w:val="944"/>
              <w:pBdr/>
              <w:spacing w:line="256" w:lineRule="auto"/>
              <w:ind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Perf. Level</w:t>
            </w:r>
            <w:r>
              <w:rPr>
                <w:rFonts w:ascii="Times New Roman" w:hAnsi="Times New Roman"/>
                <w:b/>
              </w:rPr>
            </w:r>
          </w:p>
          <w:p>
            <w:pPr>
              <w:pStyle w:val="944"/>
              <w:pBdr/>
              <w:spacing/>
              <w:ind w:right="-94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  <w:p>
            <w:pPr>
              <w:pStyle w:val="944"/>
              <w:pBdr/>
              <w:spacing/>
              <w:ind w:right="-94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/>
                <w:b/>
              </w:rPr>
              <w:t xml:space="preserve">Criteria</w:t>
            </w:r>
            <w:r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Excellent</w:t>
            </w: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(2.5)</w:t>
            </w:r>
            <w:r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Good</w:t>
            </w: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(2)</w:t>
            </w:r>
            <w:r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Satisfactory</w:t>
            </w: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(1.5)</w:t>
            </w:r>
            <w:r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737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Needs Improvement</w:t>
            </w: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(0 ~ 1)</w:t>
            </w: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Borders/>
            <w:tcW w:w="1035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Marks Obtained</w:t>
            </w: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jc w:val="center"/>
          <w:trHeight w:val="320"/>
        </w:trPr>
        <w:tc>
          <w:tcPr>
            <w:tcBorders/>
            <w:tcW w:w="552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1</w:t>
            </w: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Project Execution &amp; Implementation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Fully functional, optimized, and well-structured.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Minor errors, mostly functional.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Some errors, requires guidance.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37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Major errors, non-functional, or not Performed.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03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jc w:val="center"/>
          <w:trHeight w:val="557"/>
        </w:trPr>
        <w:tc>
          <w:tcPr>
            <w:tcBorders/>
            <w:tcW w:w="552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2</w:t>
            </w: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Results &amp; Debugging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 Troubleshooting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Accurate results with effective debugging 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 Troubleshooting.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Mostly correct, some debugging Or Troubleshooting needed.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Partial results, minimal debugging 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 Troubleshooting.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37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Incorrect results, no debugging Or Troubleshooting, or not attempted.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03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jc w:val="center"/>
          <w:trHeight w:val="439"/>
        </w:trPr>
        <w:tc>
          <w:tcPr>
            <w:tcBorders/>
            <w:tcW w:w="552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3</w:t>
            </w: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Problem-Solving &amp; Adaptability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(VIVA)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Creative approach, efficiently solves challenges.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Adapts well, minor struggles.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Some adaptability, needs guidance.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37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Lacks innovation or no innovation, unable to solve problems.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03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jc w:val="center"/>
          <w:trHeight w:val="365"/>
        </w:trPr>
        <w:tc>
          <w:tcPr>
            <w:tcBorders/>
            <w:tcW w:w="552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4</w:t>
            </w: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Report Quality &amp; Documentation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Clear, structured, with detailed visuals.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Mostly clear, minor gaps.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Some clarity issues, missing details.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37" w:type="dxa"/>
            <w:vAlign w:val="center"/>
            <w:textDirection w:val="lrTb"/>
            <w:noWrap w:val="false"/>
          </w:tcPr>
          <w:p>
            <w:pPr>
              <w:pStyle w:val="94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Poorly structured, lacks clarity, or not submitted.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035" w:type="dxa"/>
            <w:textDirection w:val="lrTb"/>
            <w:noWrap w:val="false"/>
          </w:tcPr>
          <w:p>
            <w:pPr>
              <w:pStyle w:val="944"/>
              <w:pBdr/>
              <w:spacing/>
              <w:ind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jc w:val="center"/>
          <w:trHeight w:val="216"/>
        </w:trPr>
        <w:tc>
          <w:tcPr>
            <w:gridSpan w:val="6"/>
            <w:shd w:val="clear" w:color="auto" w:fill="ddd9c3" w:themeFill="background2" w:themeFillShade="E6"/>
            <w:tcBorders/>
            <w:tcW w:w="9094" w:type="dxa"/>
            <w:vAlign w:val="center"/>
            <w:textDirection w:val="lrTb"/>
            <w:noWrap w:val="false"/>
          </w:tcPr>
          <w:p>
            <w:pPr>
              <w:pStyle w:val="944"/>
              <w:pBdr/>
              <w:bidi w:val="true"/>
              <w:spacing/>
              <w:ind/>
              <w:rPr>
                <w:rFonts w:ascii="Times New Roman" w:hAnsi="Times New Roman"/>
                <w:b/>
                <w:highlight w:val="lightGray"/>
              </w:rPr>
            </w:pPr>
            <w:r>
              <w:rPr>
                <w:rFonts w:ascii="Times New Roman" w:hAnsi="Times New Roman"/>
                <w:b/>
                <w:highlight w:val="lightGray"/>
              </w:rPr>
              <w:t xml:space="preserve">Total Marks Obtained Out of 10</w:t>
            </w:r>
            <w:r>
              <w:rPr>
                <w:rFonts w:ascii="Times New Roman" w:hAnsi="Times New Roman"/>
                <w:b/>
                <w:highlight w:val="lightGray"/>
              </w:rPr>
            </w:r>
          </w:p>
        </w:tc>
        <w:tc>
          <w:tcPr>
            <w:shd w:val="clear" w:color="auto" w:fill="ddd9c3" w:themeFill="background2" w:themeFillShade="E6"/>
            <w:tcBorders/>
            <w:tcW w:w="1035" w:type="dxa"/>
            <w:textDirection w:val="lrTb"/>
            <w:noWrap w:val="false"/>
          </w:tcPr>
          <w:p>
            <w:pPr>
              <w:pStyle w:val="944"/>
              <w:pBdr/>
              <w:bidi w:val="true"/>
              <w:spacing/>
              <w:ind/>
              <w:jc w:val="center"/>
              <w:rPr>
                <w:rFonts w:ascii="Times New Roman" w:hAnsi="Times New Roman"/>
                <w:b/>
                <w:highlight w:val="lightGray"/>
              </w:rPr>
            </w:pPr>
            <w:r>
              <w:rPr>
                <w:rFonts w:ascii="Times New Roman" w:hAnsi="Times New Roman"/>
                <w:b/>
                <w:highlight w:val="lightGray"/>
              </w:rPr>
            </w:r>
            <w:r>
              <w:rPr>
                <w:rFonts w:ascii="Times New Roman" w:hAnsi="Times New Roman"/>
                <w:b/>
                <w:highlight w:val="lightGray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Experiment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evaluated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 xml:space="preserve">by</w:t>
      </w:r>
      <w:r>
        <w:rPr>
          <w:b/>
          <w:sz w:val="24"/>
          <w:szCs w:val="24"/>
        </w:rPr>
      </w:r>
    </w:p>
    <w:p>
      <w:pPr>
        <w:pStyle w:val="935"/>
        <w:pBdr/>
        <w:spacing w:before="47"/>
        <w:ind/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tbl>
      <w:tblPr>
        <w:tblW w:w="0" w:type="auto"/>
        <w:tblInd w:w="7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040"/>
        <w:gridCol w:w="1402"/>
        <w:gridCol w:w="3667"/>
      </w:tblGrid>
      <w:tr>
        <w:trPr>
          <w:trHeight w:val="623"/>
        </w:trPr>
        <w:tc>
          <w:tcPr>
            <w:shd w:val="clear" w:color="auto" w:fill="d0cece"/>
            <w:tcBorders/>
            <w:tcW w:w="3061" w:type="dxa"/>
            <w:textDirection w:val="lrTb"/>
            <w:noWrap w:val="false"/>
          </w:tcPr>
          <w:p>
            <w:pPr>
              <w:pStyle w:val="938"/>
              <w:pBdr/>
              <w:spacing w:before="171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Instructor’s</w:t>
            </w:r>
            <w:r>
              <w:rPr>
                <w:b/>
                <w:spacing w:val="-10"/>
                <w:sz w:val="20"/>
                <w:szCs w:val="20"/>
              </w:rPr>
              <w:t xml:space="preserve"> </w:t>
            </w:r>
            <w:r>
              <w:rPr>
                <w:b/>
                <w:spacing w:val="-4"/>
                <w:sz w:val="20"/>
                <w:szCs w:val="20"/>
              </w:rPr>
              <w:t xml:space="preserve">Name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3"/>
            <w:tcBorders/>
            <w:tcW w:w="7109" w:type="dxa"/>
            <w:textDirection w:val="lrTb"/>
            <w:noWrap w:val="false"/>
          </w:tcPr>
          <w:p>
            <w:pPr>
              <w:pStyle w:val="938"/>
              <w:pBdr/>
              <w:spacing w:before="171"/>
              <w:ind w:lef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Ms. Shagufta Aftab</w:t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623"/>
        </w:trPr>
        <w:tc>
          <w:tcPr>
            <w:shd w:val="clear" w:color="auto" w:fill="d0cece"/>
            <w:tcBorders/>
            <w:tcW w:w="3061" w:type="dxa"/>
            <w:textDirection w:val="lrTb"/>
            <w:noWrap w:val="false"/>
          </w:tcPr>
          <w:p>
            <w:pPr>
              <w:pStyle w:val="938"/>
              <w:pBdr/>
              <w:spacing w:before="174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pacing w:val="-4"/>
                <w:sz w:val="20"/>
                <w:szCs w:val="20"/>
              </w:rPr>
              <w:t xml:space="preserve">Date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040" w:type="dxa"/>
            <w:textDirection w:val="lrTb"/>
            <w:noWrap w:val="false"/>
          </w:tcPr>
          <w:p>
            <w:pPr>
              <w:pStyle w:val="93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d0cece"/>
            <w:tcBorders/>
            <w:tcW w:w="1402" w:type="dxa"/>
            <w:textDirection w:val="lrTb"/>
            <w:noWrap w:val="false"/>
          </w:tcPr>
          <w:p>
            <w:pPr>
              <w:pStyle w:val="938"/>
              <w:pBdr/>
              <w:spacing w:before="174"/>
              <w:ind w:left="105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Signature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3667" w:type="dxa"/>
            <w:textDirection w:val="lrTb"/>
            <w:noWrap w:val="false"/>
          </w:tcPr>
          <w:p>
            <w:pPr>
              <w:pStyle w:val="93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935"/>
        <w:pBdr/>
        <w:spacing w:before="103"/>
        <w:ind/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pStyle w:val="929"/>
        <w:pBdr/>
        <w:spacing/>
        <w:ind/>
        <w:jc w:val="center"/>
        <w:rPr>
          <w:sz w:val="20"/>
          <w:szCs w:val="20"/>
        </w:rPr>
        <w:sectPr>
          <w:headerReference w:type="default" r:id="rId9"/>
          <w:footnotePr/>
          <w:endnotePr/>
          <w:type w:val="continuous"/>
          <w:pgSz w:h="16838" w:orient="portrait" w:w="11906"/>
          <w:pgMar w:top="1420" w:right="360" w:bottom="280" w:left="360" w:header="720" w:footer="720" w:gutter="0"/>
          <w:cols w:num="1" w:sep="0" w:space="720" w:equalWidth="1"/>
        </w:sectPr>
      </w:pPr>
      <w:r>
        <w:rPr>
          <w:sz w:val="20"/>
          <w:szCs w:val="20"/>
        </w:rPr>
        <w:t xml:space="preserve">Copyright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 xml:space="preserve">©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Department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of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 xml:space="preserve">Engineering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&amp;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Technology –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UIT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University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Karach</w:t>
      </w:r>
      <w:r>
        <w:rPr>
          <w:spacing w:val="-2"/>
          <w:sz w:val="20"/>
          <w:szCs w:val="20"/>
        </w:rPr>
        <w:t xml:space="preserve">i</w:t>
      </w:r>
      <w:r>
        <w:rPr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Objective:</w:t>
      </w:r>
      <w:r>
        <w:rPr>
          <w:b/>
          <w:bCs/>
          <w:sz w:val="27"/>
          <w:szCs w:val="27"/>
        </w:rPr>
      </w:r>
    </w:p>
    <w:p>
      <w:pPr>
        <w:widowControl w:val="true"/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To understand disaster recovery principles, explore backup methods, and simulate failover scenarios in IT systems to maintain business continuity.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Backup Strategies</w:t>
      </w:r>
      <w:r>
        <w:rPr>
          <w:b/>
          <w:bCs/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Lab Tasks:</w:t>
      </w:r>
      <w:r>
        <w:rPr>
          <w:b/>
          <w:bCs/>
          <w:sz w:val="27"/>
          <w:szCs w:val="27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1: Backup Simulation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86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Perform a full backup of selected files/folders using a backup utility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86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Perform an incremental backup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86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Verify restoration by restoring selected files to a test folder</w:t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firstLine="0" w:left="72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259035</wp:posOffset>
                </wp:positionV>
                <wp:extent cx="6030300" cy="238597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8386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30792" b="0"/>
                        <a:stretch/>
                      </pic:blipFill>
                      <pic:spPr bwMode="auto">
                        <a:xfrm flipH="0" flipV="0">
                          <a:off x="0" y="0"/>
                          <a:ext cx="6030299" cy="2385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4096;o:allowoverlap:true;o:allowincell:true;mso-position-horizontal-relative:text;margin-left:18.00pt;mso-position-horizontal:absolute;mso-position-vertical-relative:text;margin-top:20.40pt;mso-position-vertical:absolute;width:474.83pt;height:187.87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4" o:title="" croptop="0f" cropleft="0f" cropbottom="0f" cropright="20180f"/>
                <o:lock v:ext="edit" rotation="t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 w:firstLine="0" w:left="72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 w:firstLine="0" w:left="72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tabs>
          <w:tab w:val="left" w:leader="none" w:pos="8432"/>
        </w:tabs>
        <w:spacing w:after="100" w:afterAutospacing="1" w:before="100" w:beforeAutospacing="1"/>
        <w:ind w:firstLine="0" w:left="72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/>
      <w:r/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ab/>
      </w:r>
      <w:r>
        <w:rPr>
          <w:sz w:val="24"/>
          <w:szCs w:val="24"/>
          <w:highlight w:val="none"/>
        </w:rPr>
      </w:r>
    </w:p>
    <w:p>
      <w:pPr>
        <w:widowControl w:val="true"/>
        <w:pBdr/>
        <w:tabs>
          <w:tab w:val="left" w:leader="none" w:pos="8432"/>
        </w:tabs>
        <w:spacing w:after="100" w:afterAutospacing="1" w:before="100" w:beforeAutospacing="1"/>
        <w:ind w:firstLine="0" w:left="72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tabs>
          <w:tab w:val="left" w:leader="none" w:pos="8432"/>
        </w:tabs>
        <w:spacing w:after="100" w:afterAutospacing="1" w:before="100" w:beforeAutospacing="1"/>
        <w:ind w:firstLine="0" w:left="72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tabs>
          <w:tab w:val="left" w:leader="none" w:pos="8432"/>
        </w:tabs>
        <w:spacing w:after="100" w:afterAutospacing="1" w:before="100" w:beforeAutospacing="1"/>
        <w:ind w:firstLine="0" w:left="72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tabs>
          <w:tab w:val="left" w:leader="none" w:pos="8432"/>
        </w:tabs>
        <w:spacing w:after="100" w:afterAutospacing="1" w:before="100" w:beforeAutospacing="1"/>
        <w:ind w:firstLine="0" w:left="72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tabs>
          <w:tab w:val="left" w:leader="none" w:pos="8432"/>
        </w:tabs>
        <w:spacing w:after="100" w:afterAutospacing="1" w:before="100" w:beforeAutospacing="1"/>
        <w:ind w:firstLine="0" w:left="72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tabs>
          <w:tab w:val="left" w:leader="none" w:pos="8432"/>
        </w:tabs>
        <w:spacing w:after="100" w:afterAutospacing="1" w:before="100" w:beforeAutospacing="1"/>
        <w:ind w:firstLine="0" w:left="72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3999" cy="261085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62705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483998" cy="26108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31.81pt;height:205.5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Task 2: Failover Demonstration (Basic Simulation)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87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Use two virtual machines to simulate primary and backup systems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87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Shut down the primary VM and test access to the secondary system</w:t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firstLine="0" w:left="720"/>
        <w:rPr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115540</wp:posOffset>
                </wp:positionV>
                <wp:extent cx="7103110" cy="325926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5739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7103109" cy="3259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13312;o:allowoverlap:true;o:allowincell:true;mso-position-horizontal-relative:text;margin-left:-6.75pt;mso-position-horizontal:absolute;mso-position-vertical-relative:text;margin-top:9.10pt;mso-position-vertical:absolute;width:559.30pt;height:256.63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6" o:title="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firstLine="0" w:left="0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b/>
          <w:bCs/>
          <w:sz w:val="24"/>
          <w:szCs w:val="24"/>
        </w:rPr>
        <w:t xml:space="preserve">Task 3: Create a Basic DR Plan Document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Document Summary: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numPr>
          <w:ilvl w:val="0"/>
          <w:numId w:val="9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Assets Protected:</w:t>
      </w:r>
      <w:r>
        <w:rPr>
          <w:rFonts w:ascii="Times New Roman" w:hAnsi="Times New Roman" w:eastAsia="Times New Roman" w:cs="Times New Roman"/>
          <w14:ligatures w14:val="none"/>
        </w:rPr>
        <w:t xml:space="preserve"> File server, Web server, Admin PC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numPr>
          <w:ilvl w:val="0"/>
          <w:numId w:val="9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RTO (Recovery Time Objective):</w:t>
      </w:r>
      <w:r>
        <w:rPr>
          <w:rFonts w:ascii="Times New Roman" w:hAnsi="Times New Roman" w:eastAsia="Times New Roman" w:cs="Times New Roman"/>
          <w14:ligatures w14:val="none"/>
        </w:rPr>
        <w:t xml:space="preserve"> 4 hours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numPr>
          <w:ilvl w:val="0"/>
          <w:numId w:val="9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RPO (Recovery Point Objective):</w:t>
      </w:r>
      <w:r>
        <w:rPr>
          <w:rFonts w:ascii="Times New Roman" w:hAnsi="Times New Roman" w:eastAsia="Times New Roman" w:cs="Times New Roman"/>
          <w14:ligatures w14:val="none"/>
        </w:rPr>
        <w:t xml:space="preserve"> 12 hours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numPr>
          <w:ilvl w:val="0"/>
          <w:numId w:val="9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Backup Strategy: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numPr>
          <w:ilvl w:val="1"/>
          <w:numId w:val="9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 xml:space="preserve">Daily incremental using </w:t>
      </w:r>
      <w:r>
        <w:rPr>
          <w:rFonts w:ascii="Courier New" w:hAnsi="Courier New" w:eastAsia="Times New Roman" w:cs="Courier New"/>
          <w:sz w:val="20"/>
          <w:szCs w:val="20"/>
          <w14:ligatures w14:val="none"/>
        </w:rPr>
        <w:t xml:space="preserve">rsync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numPr>
          <w:ilvl w:val="1"/>
          <w:numId w:val="9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 xml:space="preserve">Weekly full backup (USB + Google Drive)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numPr>
          <w:ilvl w:val="0"/>
          <w:numId w:val="9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Failover Plan: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numPr>
          <w:ilvl w:val="1"/>
          <w:numId w:val="9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 xml:space="preserve">Switch DNS to backup server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numPr>
          <w:ilvl w:val="1"/>
          <w:numId w:val="9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 xml:space="preserve">Notify IT support group via SMS/email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  <w:highlight w:val="none"/>
        </w:rPr>
      </w:pPr>
      <w:r>
        <w:rPr>
          <w:b/>
          <w:bCs/>
          <w:sz w:val="27"/>
          <w:szCs w:val="27"/>
        </w:rPr>
        <w:t xml:space="preserve">Expected Outcomes:</w:t>
      </w:r>
      <w:r>
        <w:rPr>
          <w:b/>
          <w:bCs/>
          <w:sz w:val="27"/>
          <w:szCs w:val="27"/>
        </w:rPr>
      </w:r>
    </w:p>
    <w:p>
      <w:pPr>
        <w:widowControl w:val="true"/>
        <w:numPr>
          <w:ilvl w:val="0"/>
          <w:numId w:val="89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Understand disaster recovery frameworks and backup strategies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89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Perform basic backup and restore operations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89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Simulate and understand failover concepts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89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Draft a recovery plan for a small IT setup</w:t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Assessment Questions:</w:t>
      </w:r>
      <w:r>
        <w:rPr>
          <w:b/>
          <w:bCs/>
          <w:sz w:val="27"/>
          <w:szCs w:val="27"/>
        </w:rPr>
      </w:r>
    </w:p>
    <w:p>
      <w:pPr>
        <w:numPr>
          <w:ilvl w:val="0"/>
          <w:numId w:val="9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What is the difference between RTO and RPO?</w:t>
      </w:r>
      <w:r>
        <w:rPr>
          <w:rFonts w:ascii="Times New Roman" w:hAnsi="Times New Roman" w:eastAsia="Times New Roman" w:cs="Times New Roman"/>
          <w14:ligatures w14:val="none"/>
        </w:rPr>
        <w:br/>
      </w:r>
      <w:r>
        <w:rPr>
          <w:rFonts w:ascii="Segoe UI Symbol" w:hAnsi="Segoe UI Symbol" w:eastAsia="Times New Roman" w:cs="Segoe UI Symbol"/>
          <w14:ligatures w14:val="none"/>
        </w:rPr>
        <w:t xml:space="preserve">➤</w:t>
      </w:r>
      <w:r>
        <w:rPr>
          <w:rFonts w:ascii="Times New Roman" w:hAnsi="Times New Roman" w:eastAsia="Times New Roman" w:cs="Times New Roma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RTO</w:t>
      </w:r>
      <w:r>
        <w:rPr>
          <w:rFonts w:ascii="Times New Roman" w:hAnsi="Times New Roman" w:eastAsia="Times New Roman" w:cs="Times New Roman"/>
          <w14:ligatures w14:val="none"/>
        </w:rPr>
        <w:t xml:space="preserve"> is how long it takes to recover; </w:t>
      </w: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RPO</w:t>
      </w:r>
      <w:r>
        <w:rPr>
          <w:rFonts w:ascii="Times New Roman" w:hAnsi="Times New Roman" w:eastAsia="Times New Roman" w:cs="Times New Roman"/>
          <w14:ligatures w14:val="none"/>
        </w:rPr>
        <w:t xml:space="preserve"> is how much data can be lost.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numPr>
          <w:ilvl w:val="0"/>
          <w:numId w:val="9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Name and describe three types of backup strategies.</w:t>
      </w:r>
      <w:r>
        <w:rPr>
          <w:rFonts w:ascii="Times New Roman" w:hAnsi="Times New Roman" w:eastAsia="Times New Roman" w:cs="Times New Roman"/>
          <w14:ligatures w14:val="none"/>
        </w:rPr>
        <w:br/>
      </w:r>
      <w:r>
        <w:rPr>
          <w:rFonts w:ascii="Segoe UI Symbol" w:hAnsi="Segoe UI Symbol" w:eastAsia="Times New Roman" w:cs="Segoe UI Symbol"/>
          <w14:ligatures w14:val="none"/>
        </w:rPr>
        <w:t xml:space="preserve">➤</w:t>
      </w:r>
      <w:r>
        <w:rPr>
          <w:rFonts w:ascii="Times New Roman" w:hAnsi="Times New Roman" w:eastAsia="Times New Roman" w:cs="Times New Roma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Full Backup:</w:t>
      </w:r>
      <w:r>
        <w:rPr>
          <w:rFonts w:ascii="Times New Roman" w:hAnsi="Times New Roman" w:eastAsia="Times New Roman" w:cs="Times New Roman"/>
          <w14:ligatures w14:val="none"/>
        </w:rPr>
        <w:t xml:space="preserve"> Entire system</w:t>
      </w:r>
      <w:r>
        <w:rPr>
          <w:rFonts w:ascii="Times New Roman" w:hAnsi="Times New Roman" w:eastAsia="Times New Roman" w:cs="Times New Roman"/>
          <w14:ligatures w14:val="none"/>
        </w:rPr>
        <w:br/>
      </w:r>
      <w:r>
        <w:rPr>
          <w:rFonts w:ascii="Segoe UI Symbol" w:hAnsi="Segoe UI Symbol" w:eastAsia="Times New Roman" w:cs="Segoe UI Symbol"/>
          <w14:ligatures w14:val="none"/>
        </w:rPr>
        <w:t xml:space="preserve">➤</w:t>
      </w:r>
      <w:r>
        <w:rPr>
          <w:rFonts w:ascii="Times New Roman" w:hAnsi="Times New Roman" w:eastAsia="Times New Roman" w:cs="Times New Roma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Incremental Backup:</w:t>
      </w:r>
      <w:r>
        <w:rPr>
          <w:rFonts w:ascii="Times New Roman" w:hAnsi="Times New Roman" w:eastAsia="Times New Roman" w:cs="Times New Roman"/>
          <w14:ligatures w14:val="none"/>
        </w:rPr>
        <w:t xml:space="preserve"> Only recent changes</w:t>
      </w:r>
      <w:r>
        <w:rPr>
          <w:rFonts w:ascii="Times New Roman" w:hAnsi="Times New Roman" w:eastAsia="Times New Roman" w:cs="Times New Roman"/>
          <w14:ligatures w14:val="none"/>
        </w:rPr>
        <w:br/>
      </w:r>
      <w:r>
        <w:rPr>
          <w:rFonts w:ascii="Segoe UI Symbol" w:hAnsi="Segoe UI Symbol" w:eastAsia="Times New Roman" w:cs="Segoe UI Symbol"/>
          <w14:ligatures w14:val="none"/>
        </w:rPr>
        <w:t xml:space="preserve">➤</w:t>
      </w:r>
      <w:r>
        <w:rPr>
          <w:rFonts w:ascii="Times New Roman" w:hAnsi="Times New Roman" w:eastAsia="Times New Roman" w:cs="Times New Roma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Differential Backup:</w:t>
      </w:r>
      <w:r>
        <w:rPr>
          <w:rFonts w:ascii="Times New Roman" w:hAnsi="Times New Roman" w:eastAsia="Times New Roman" w:cs="Times New Roman"/>
          <w14:ligatures w14:val="none"/>
        </w:rPr>
        <w:t xml:space="preserve"> Changes since last full backup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numPr>
          <w:ilvl w:val="0"/>
          <w:numId w:val="9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What is the purpose of a failover system?</w:t>
      </w:r>
      <w:r>
        <w:rPr>
          <w:rFonts w:ascii="Times New Roman" w:hAnsi="Times New Roman" w:eastAsia="Times New Roman" w:cs="Times New Roman"/>
          <w14:ligatures w14:val="none"/>
        </w:rPr>
        <w:br/>
      </w:r>
      <w:r>
        <w:rPr>
          <w:rFonts w:ascii="Segoe UI Symbol" w:hAnsi="Segoe UI Symbol" w:eastAsia="Times New Roman" w:cs="Segoe UI Symbol"/>
          <w14:ligatures w14:val="none"/>
        </w:rPr>
        <w:t xml:space="preserve">➤</w:t>
      </w:r>
      <w:r>
        <w:rPr>
          <w:rFonts w:ascii="Times New Roman" w:hAnsi="Times New Roman" w:eastAsia="Times New Roman" w:cs="Times New Roman"/>
          <w14:ligatures w14:val="none"/>
        </w:rPr>
        <w:t xml:space="preserve"> To automatically or manually switch to a backup system in case of failure.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numPr>
          <w:ilvl w:val="0"/>
          <w:numId w:val="9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Why is the 3-2-1 backup rule important?</w:t>
      </w:r>
      <w:r>
        <w:rPr>
          <w:rFonts w:ascii="Times New Roman" w:hAnsi="Times New Roman" w:eastAsia="Times New Roman" w:cs="Times New Roman"/>
          <w14:ligatures w14:val="none"/>
        </w:rPr>
        <w:br/>
      </w:r>
      <w:r>
        <w:rPr>
          <w:rFonts w:ascii="Segoe UI Symbol" w:hAnsi="Segoe UI Symbol" w:eastAsia="Times New Roman" w:cs="Segoe UI Symbol"/>
          <w14:ligatures w14:val="none"/>
        </w:rPr>
        <w:t xml:space="preserve">➤</w:t>
      </w:r>
      <w:r>
        <w:rPr>
          <w:rFonts w:ascii="Times New Roman" w:hAnsi="Times New Roman" w:eastAsia="Times New Roman" w:cs="Times New Roman"/>
          <w14:ligatures w14:val="none"/>
        </w:rPr>
        <w:t xml:space="preserve"> Ensures redundancy: 3 copies, 2 storage types, 1 offsite to protect against loss.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numPr>
          <w:ilvl w:val="0"/>
          <w:numId w:val="91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List two common tools used in disaster recovery planning.</w:t>
      </w:r>
      <w:r>
        <w:rPr>
          <w:rFonts w:ascii="Times New Roman" w:hAnsi="Times New Roman" w:eastAsia="Times New Roman" w:cs="Times New Roman"/>
          <w14:ligatures w14:val="none"/>
        </w:rPr>
        <w:br/>
      </w:r>
      <w:r>
        <w:rPr>
          <w:rFonts w:ascii="Segoe UI Symbol" w:hAnsi="Segoe UI Symbol" w:eastAsia="Times New Roman" w:cs="Segoe UI Symbol"/>
          <w14:ligatures w14:val="none"/>
        </w:rPr>
        <w:t xml:space="preserve">➤</w:t>
      </w:r>
      <w:r>
        <w:rPr>
          <w:rFonts w:ascii="Times New Roman" w:hAnsi="Times New Roman" w:eastAsia="Times New Roman" w:cs="Times New Roman"/>
          <w14:ligatures w14:val="none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14:ligatures w14:val="none"/>
        </w:rPr>
        <w:t xml:space="preserve">rsync</w:t>
      </w:r>
      <w:r>
        <w:rPr>
          <w:rFonts w:ascii="Times New Roman" w:hAnsi="Times New Roman" w:eastAsia="Times New Roman" w:cs="Times New Roman"/>
          <w14:ligatures w14:val="none"/>
        </w:rPr>
        <w:t xml:space="preserve">, Windows Backup, Pacemaker (Linux), and cloud platforms like AWS S3/Glacier.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widowControl w:val="true"/>
        <w:numPr>
          <w:ilvl w:val="0"/>
          <w:numId w:val="90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left="720"/>
        <w:outlineLvl w:val="2"/>
        <w:rPr>
          <w:b/>
        </w:rPr>
      </w:pPr>
      <w:r>
        <w:rPr>
          <w:b/>
        </w:rPr>
      </w:r>
      <w:r>
        <w:rPr>
          <w:b/>
        </w:rPr>
      </w:r>
    </w:p>
    <w:sectPr>
      <w:headerReference w:type="default" r:id="rId10"/>
      <w:footerReference w:type="default" r:id="rId11"/>
      <w:footnotePr/>
      <w:endnotePr/>
      <w:type w:val="nextPage"/>
      <w:pgSz w:h="16838" w:orient="portrait" w:w="11906"/>
      <w:pgMar w:top="1140" w:right="360" w:bottom="1060" w:left="360" w:header="720" w:footer="877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Arial MT">
    <w:panose1 w:val="020B0604020202020204"/>
  </w:font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center" w:leader="none" w:pos="4550"/>
        <w:tab w:val="left" w:leader="none" w:pos="5818"/>
      </w:tabs>
      <w:spacing/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 xml:space="preserve"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 xml:space="preserve"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 xml:space="preserve"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0f243e" w:themeColor="text2" w:themeShade="80"/>
        <w:sz w:val="24"/>
        <w:szCs w:val="24"/>
      </w:rPr>
    </w:r>
  </w:p>
  <w:p>
    <w:pPr>
      <w:pStyle w:val="935"/>
      <w:pBdr/>
      <w:spacing w:line="14" w:lineRule="auto"/>
      <w:ind/>
      <w:rPr>
        <w:sz w:val="20"/>
      </w:rPr>
    </w:pPr>
    <w:r>
      <w:rPr>
        <w:sz w:val="20"/>
      </w:rPr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widowControl w:val="true"/>
      <w:pBdr/>
      <w:spacing/>
      <w:ind w:hanging="10" w:left="1265"/>
      <w:jc w:val="both"/>
      <w:rPr>
        <w:rFonts w:eastAsia="Arial"/>
        <w:b/>
        <w:color w:val="000000"/>
        <w:sz w:val="32"/>
        <w:szCs w:val="32"/>
      </w:rPr>
    </w:pPr>
    <w:r>
      <w:rPr>
        <w:rFonts w:ascii="Arial" w:hAnsi="Arial" w:eastAsia="Arial" w:cs="Arial"/>
        <w:b/>
        <w:color w:val="000000"/>
        <w:sz w:val="24"/>
      </w:rPr>
      <w:t xml:space="preserve">           </w:t>
    </w:r>
    <w:r>
      <w:rPr>
        <w:rFonts w:ascii="Arial" w:hAnsi="Arial" w:eastAsia="Arial" w:cs="Arial"/>
        <w:b/>
        <w:color w:val="000000"/>
        <w:sz w:val="24"/>
      </w:rPr>
      <w:t xml:space="preserve">               </w:t>
    </w:r>
    <w:r>
      <w:rPr>
        <w:rFonts w:eastAsia="Arial"/>
        <w:b/>
        <w:color w:val="000000"/>
        <w:sz w:val="32"/>
        <w:szCs w:val="32"/>
      </w:rPr>
    </w:r>
  </w:p>
  <w:p>
    <w:pPr>
      <w:pStyle w:val="939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5"/>
      <w:pBdr/>
      <w:spacing w:line="14" w:lineRule="auto"/>
      <w:ind/>
      <w:rPr>
        <w:sz w:val="2"/>
      </w:rPr>
    </w:pPr>
    <w:r>
      <w:rPr>
        <w:sz w:val="2"/>
      </w:rPr>
    </w:r>
    <w:r>
      <w:rPr>
        <w:sz w:val="2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335"/>
        </w:tabs>
        <w:spacing/>
        <w:ind w:hanging="360" w:left="1335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55"/>
        </w:tabs>
        <w:spacing/>
        <w:ind w:hanging="360" w:left="2055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775"/>
        </w:tabs>
        <w:spacing/>
        <w:ind w:hanging="360" w:left="277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495"/>
        </w:tabs>
        <w:spacing/>
        <w:ind w:hanging="360" w:left="3495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215"/>
        </w:tabs>
        <w:spacing/>
        <w:ind w:hanging="360" w:left="421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935"/>
        </w:tabs>
        <w:spacing/>
        <w:ind w:hanging="360" w:left="493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655"/>
        </w:tabs>
        <w:spacing/>
        <w:ind w:hanging="360" w:left="5655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375"/>
        </w:tabs>
        <w:spacing/>
        <w:ind w:hanging="360" w:left="6375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095"/>
        </w:tabs>
        <w:spacing/>
        <w:ind w:hanging="360" w:left="7095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1335"/>
        </w:tabs>
        <w:spacing/>
        <w:ind w:hanging="360" w:left="1335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055"/>
        </w:tabs>
        <w:spacing/>
        <w:ind w:hanging="360" w:left="2055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775"/>
        </w:tabs>
        <w:spacing/>
        <w:ind w:hanging="360" w:left="277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495"/>
        </w:tabs>
        <w:spacing/>
        <w:ind w:hanging="360" w:left="3495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215"/>
        </w:tabs>
        <w:spacing/>
        <w:ind w:hanging="360" w:left="421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935"/>
        </w:tabs>
        <w:spacing/>
        <w:ind w:hanging="360" w:left="493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655"/>
        </w:tabs>
        <w:spacing/>
        <w:ind w:hanging="360" w:left="5655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375"/>
        </w:tabs>
        <w:spacing/>
        <w:ind w:hanging="360" w:left="6375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095"/>
        </w:tabs>
        <w:spacing/>
        <w:ind w:hanging="360" w:left="7095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14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48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48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49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5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0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50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512"/>
      </w:pPr>
      <w:rPr>
        <w:rFonts w:hint="default"/>
        <w:lang w:val="en-US" w:eastAsia="en-US" w:bidi="ar-SA"/>
      </w:rPr>
      <w:start w:val="0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920"/>
        </w:tabs>
        <w:spacing/>
        <w:ind w:hanging="360" w:left="7920"/>
      </w:pPr>
      <w:rPr/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840"/>
        </w:tabs>
        <w:spacing/>
        <w:ind w:hanging="360" w:left="6840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840"/>
        </w:tabs>
        <w:spacing/>
        <w:ind w:hanging="360" w:left="6840"/>
      </w:pPr>
      <w:rPr/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840"/>
        </w:tabs>
        <w:spacing/>
        <w:ind w:hanging="360" w:left="6840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5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"/>
      <w:numFmt w:val="bullet"/>
      <w:pPr>
        <w:pBdr/>
        <w:tabs>
          <w:tab w:val="num" w:leader="none" w:pos="1519"/>
        </w:tabs>
        <w:spacing/>
        <w:ind w:hanging="360" w:left="1519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39"/>
        </w:tabs>
        <w:spacing/>
        <w:ind w:hanging="360" w:left="2239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59"/>
        </w:tabs>
        <w:spacing/>
        <w:ind w:hanging="360" w:left="2959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679"/>
        </w:tabs>
        <w:spacing/>
        <w:ind w:hanging="360" w:left="3679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399"/>
        </w:tabs>
        <w:spacing/>
        <w:ind w:hanging="360" w:left="4399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119"/>
        </w:tabs>
        <w:spacing/>
        <w:ind w:hanging="360" w:left="5119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839"/>
        </w:tabs>
        <w:spacing/>
        <w:ind w:hanging="360" w:left="5839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559"/>
        </w:tabs>
        <w:spacing/>
        <w:ind w:hanging="360" w:left="6559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79"/>
        </w:tabs>
        <w:spacing/>
        <w:ind w:hanging="360" w:left="7279"/>
      </w:pPr>
      <w:rPr>
        <w:rFonts w:hint="default" w:ascii="Wingdings" w:hAnsi="Wingdings"/>
        <w:sz w:val="20"/>
      </w:rPr>
      <w:start w:val="1"/>
      <w:suff w:val="tab"/>
    </w:lvl>
  </w:abstractNum>
  <w:abstractNum w:abstractNumId="58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5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3">
    <w:lvl w:ilvl="0">
      <w:isLgl w:val="false"/>
      <w:lvlJc w:val="left"/>
      <w:lvlText w:val=""/>
      <w:numFmt w:val="bullet"/>
      <w:pPr>
        <w:pBdr/>
        <w:spacing/>
        <w:ind w:hanging="360" w:left="15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52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5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5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2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52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2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5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520"/>
      </w:pPr>
      <w:rPr>
        <w:rFonts w:hint="default"/>
        <w:lang w:val="en-US" w:eastAsia="en-US" w:bidi="ar-SA"/>
      </w:rPr>
      <w:start w:val="0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7">
    <w:lvl w:ilvl="0">
      <w:isLgl w:val="false"/>
      <w:lvlJc w:val="left"/>
      <w:lvlText w:val="•"/>
      <w:numFmt w:val="bullet"/>
      <w:pPr>
        <w:pBdr/>
        <w:spacing/>
        <w:ind w:hanging="363" w:left="180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3" w:left="277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374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471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568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66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763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86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9576"/>
      </w:pPr>
      <w:rPr>
        <w:rFonts w:hint="default"/>
        <w:lang w:val="en-US" w:eastAsia="en-US" w:bidi="ar-SA"/>
      </w:rPr>
      <w:start w:val="0"/>
      <w:suff w:val="tab"/>
    </w:lvl>
  </w:abstractNum>
  <w:abstractNum w:abstractNumId="6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6">
    <w:lvl w:ilvl="0">
      <w:isLgl w:val="false"/>
      <w:lvlJc w:val="left"/>
      <w:lvlText w:val="%1."/>
      <w:numFmt w:val="decimal"/>
      <w:pPr>
        <w:pBdr/>
        <w:spacing/>
        <w:ind w:hanging="360" w:left="176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%2"/>
      <w:numFmt w:val="decimal"/>
      <w:pPr>
        <w:pBdr/>
        <w:spacing/>
        <w:ind w:hanging="360" w:left="22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4"/>
        <w:szCs w:val="24"/>
        <w:lang w:val="en-US" w:eastAsia="en-US" w:bidi="ar-SA"/>
      </w:rPr>
      <w:start w:val="4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30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3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36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38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1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466"/>
      </w:pPr>
      <w:rPr>
        <w:rFonts w:hint="default"/>
        <w:lang w:val="en-US" w:eastAsia="en-US" w:bidi="ar-SA"/>
      </w:rPr>
      <w:start w:val="0"/>
      <w:suff w:val="tab"/>
    </w:lvl>
  </w:abstractNum>
  <w:abstractNum w:abstractNumId="7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9">
    <w:lvl w:ilvl="0">
      <w:isLgl w:val="false"/>
      <w:lvlJc w:val="left"/>
      <w:lvlText w:val=""/>
      <w:numFmt w:val="bullet"/>
      <w:pPr>
        <w:pBdr/>
        <w:tabs>
          <w:tab w:val="num" w:leader="none" w:pos="1335"/>
        </w:tabs>
        <w:spacing/>
        <w:ind w:hanging="360" w:left="1335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55"/>
        </w:tabs>
        <w:spacing/>
        <w:ind w:hanging="360" w:left="2055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775"/>
        </w:tabs>
        <w:spacing/>
        <w:ind w:hanging="360" w:left="2775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495"/>
        </w:tabs>
        <w:spacing/>
        <w:ind w:hanging="360" w:left="3495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215"/>
        </w:tabs>
        <w:spacing/>
        <w:ind w:hanging="360" w:left="4215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935"/>
        </w:tabs>
        <w:spacing/>
        <w:ind w:hanging="360" w:left="4935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655"/>
        </w:tabs>
        <w:spacing/>
        <w:ind w:hanging="360" w:left="5655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375"/>
        </w:tabs>
        <w:spacing/>
        <w:ind w:hanging="360" w:left="6375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095"/>
        </w:tabs>
        <w:spacing/>
        <w:ind w:hanging="360" w:left="7095"/>
      </w:pPr>
      <w:rPr>
        <w:rFonts w:hint="default" w:ascii="Wingdings" w:hAnsi="Wingdings"/>
        <w:sz w:val="20"/>
      </w:rPr>
      <w:start w:val="1"/>
      <w:suff w:val="tab"/>
    </w:lvl>
  </w:abstractNum>
  <w:abstractNum w:abstractNumId="8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1">
    <w:lvl w:ilvl="0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560"/>
        </w:tabs>
        <w:spacing/>
        <w:ind w:hanging="360" w:left="7560"/>
      </w:pPr>
      <w:rPr>
        <w:rFonts w:hint="default" w:ascii="Wingdings" w:hAnsi="Wingdings"/>
        <w:sz w:val="20"/>
      </w:rPr>
      <w:start w:val="1"/>
      <w:suff w:val="tab"/>
    </w:lvl>
  </w:abstractNum>
  <w:abstractNum w:abstractNumId="8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7">
    <w:lvl w:ilvl="0">
      <w:isLgl w:val="false"/>
      <w:lvlJc w:val="left"/>
      <w:lvlText w:val="%1."/>
      <w:numFmt w:val="decimal"/>
      <w:pPr>
        <w:pBdr/>
        <w:spacing/>
        <w:ind w:hanging="360" w:left="1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41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42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43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7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8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496"/>
      </w:pPr>
      <w:rPr>
        <w:rFonts w:hint="default"/>
        <w:lang w:val="en-US" w:eastAsia="en-US" w:bidi="ar-SA"/>
      </w:rPr>
      <w:start w:val="0"/>
      <w:suff w:val="tab"/>
    </w:lvl>
  </w:abstractNum>
  <w:abstractNum w:abstractNumId="88">
    <w:lvl w:ilvl="0">
      <w:isLgl w:val="false"/>
      <w:lvlJc w:val="left"/>
      <w:lvlText w:val="•"/>
      <w:numFmt w:val="bullet"/>
      <w:pPr>
        <w:pBdr/>
        <w:spacing/>
        <w:ind w:hanging="365" w:left="47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8" w:left="56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8" w:left="15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8" w:left="252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8" w:left="350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8" w:left="4482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8" w:left="546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8" w:left="644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8" w:left="7424"/>
      </w:pPr>
      <w:rPr>
        <w:rFonts w:hint="default"/>
        <w:lang w:val="en-US" w:eastAsia="en-US" w:bidi="ar-SA"/>
      </w:rPr>
      <w:start w:val="0"/>
      <w:suff w:val="tab"/>
    </w:lvl>
  </w:abstractNum>
  <w:abstractNum w:abstractNumId="89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9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88"/>
  </w:num>
  <w:num w:numId="2">
    <w:abstractNumId w:val="67"/>
  </w:num>
  <w:num w:numId="3">
    <w:abstractNumId w:val="76"/>
  </w:num>
  <w:num w:numId="4">
    <w:abstractNumId w:val="87"/>
  </w:num>
  <w:num w:numId="5">
    <w:abstractNumId w:val="32"/>
  </w:num>
  <w:num w:numId="6">
    <w:abstractNumId w:val="63"/>
  </w:num>
  <w:num w:numId="7">
    <w:abstractNumId w:val="57"/>
  </w:num>
  <w:num w:numId="8">
    <w:abstractNumId w:val="31"/>
  </w:num>
  <w:num w:numId="9">
    <w:abstractNumId w:val="17"/>
  </w:num>
  <w:num w:numId="10">
    <w:abstractNumId w:val="77"/>
  </w:num>
  <w:num w:numId="11">
    <w:abstractNumId w:val="18"/>
  </w:num>
  <w:num w:numId="12">
    <w:abstractNumId w:val="38"/>
  </w:num>
  <w:num w:numId="13">
    <w:abstractNumId w:val="29"/>
  </w:num>
  <w:num w:numId="14">
    <w:abstractNumId w:val="23"/>
  </w:num>
  <w:num w:numId="15">
    <w:abstractNumId w:val="22"/>
  </w:num>
  <w:num w:numId="16">
    <w:abstractNumId w:val="89"/>
  </w:num>
  <w:num w:numId="17">
    <w:abstractNumId w:val="4"/>
  </w:num>
  <w:num w:numId="18">
    <w:abstractNumId w:val="15"/>
  </w:num>
  <w:num w:numId="19">
    <w:abstractNumId w:val="65"/>
  </w:num>
  <w:num w:numId="20">
    <w:abstractNumId w:val="64"/>
  </w:num>
  <w:num w:numId="21">
    <w:abstractNumId w:val="56"/>
  </w:num>
  <w:num w:numId="22">
    <w:abstractNumId w:val="36"/>
  </w:num>
  <w:num w:numId="23">
    <w:abstractNumId w:val="50"/>
  </w:num>
  <w:num w:numId="24">
    <w:abstractNumId w:val="8"/>
  </w:num>
  <w:num w:numId="25">
    <w:abstractNumId w:val="2"/>
  </w:num>
  <w:num w:numId="26">
    <w:abstractNumId w:val="54"/>
  </w:num>
  <w:num w:numId="27">
    <w:abstractNumId w:val="81"/>
  </w:num>
  <w:num w:numId="28">
    <w:abstractNumId w:val="11"/>
  </w:num>
  <w:num w:numId="29">
    <w:abstractNumId w:val="1"/>
  </w:num>
  <w:num w:numId="30">
    <w:abstractNumId w:val="52"/>
  </w:num>
  <w:num w:numId="31">
    <w:abstractNumId w:val="41"/>
  </w:num>
  <w:num w:numId="32">
    <w:abstractNumId w:val="27"/>
  </w:num>
  <w:num w:numId="33">
    <w:abstractNumId w:val="58"/>
  </w:num>
  <w:num w:numId="34">
    <w:abstractNumId w:val="16"/>
  </w:num>
  <w:num w:numId="35">
    <w:abstractNumId w:val="10"/>
  </w:num>
  <w:num w:numId="36">
    <w:abstractNumId w:val="79"/>
  </w:num>
  <w:num w:numId="37">
    <w:abstractNumId w:val="44"/>
  </w:num>
  <w:num w:numId="38">
    <w:abstractNumId w:val="25"/>
  </w:num>
  <w:num w:numId="39">
    <w:abstractNumId w:val="19"/>
  </w:num>
  <w:num w:numId="40">
    <w:abstractNumId w:val="42"/>
  </w:num>
  <w:num w:numId="41">
    <w:abstractNumId w:val="51"/>
  </w:num>
  <w:num w:numId="42">
    <w:abstractNumId w:val="70"/>
  </w:num>
  <w:num w:numId="43">
    <w:abstractNumId w:val="12"/>
  </w:num>
  <w:num w:numId="44">
    <w:abstractNumId w:val="74"/>
  </w:num>
  <w:num w:numId="45">
    <w:abstractNumId w:val="21"/>
  </w:num>
  <w:num w:numId="46">
    <w:abstractNumId w:val="48"/>
  </w:num>
  <w:num w:numId="47">
    <w:abstractNumId w:val="34"/>
  </w:num>
  <w:num w:numId="48">
    <w:abstractNumId w:val="53"/>
  </w:num>
  <w:num w:numId="49">
    <w:abstractNumId w:val="14"/>
  </w:num>
  <w:num w:numId="50">
    <w:abstractNumId w:val="84"/>
  </w:num>
  <w:num w:numId="51">
    <w:abstractNumId w:val="62"/>
  </w:num>
  <w:num w:numId="52">
    <w:abstractNumId w:val="3"/>
  </w:num>
  <w:num w:numId="53">
    <w:abstractNumId w:val="5"/>
  </w:num>
  <w:num w:numId="54">
    <w:abstractNumId w:val="7"/>
  </w:num>
  <w:num w:numId="55">
    <w:abstractNumId w:val="6"/>
  </w:num>
  <w:num w:numId="56">
    <w:abstractNumId w:val="45"/>
  </w:num>
  <w:num w:numId="57">
    <w:abstractNumId w:val="37"/>
  </w:num>
  <w:num w:numId="58">
    <w:abstractNumId w:val="82"/>
  </w:num>
  <w:num w:numId="59">
    <w:abstractNumId w:val="13"/>
  </w:num>
  <w:num w:numId="60">
    <w:abstractNumId w:val="24"/>
  </w:num>
  <w:num w:numId="61">
    <w:abstractNumId w:val="43"/>
  </w:num>
  <w:num w:numId="62">
    <w:abstractNumId w:val="39"/>
  </w:num>
  <w:num w:numId="63">
    <w:abstractNumId w:val="83"/>
  </w:num>
  <w:num w:numId="64">
    <w:abstractNumId w:val="20"/>
  </w:num>
  <w:num w:numId="65">
    <w:abstractNumId w:val="72"/>
  </w:num>
  <w:num w:numId="66">
    <w:abstractNumId w:val="61"/>
  </w:num>
  <w:num w:numId="67">
    <w:abstractNumId w:val="40"/>
  </w:num>
  <w:num w:numId="68">
    <w:abstractNumId w:val="66"/>
  </w:num>
  <w:num w:numId="69">
    <w:abstractNumId w:val="59"/>
  </w:num>
  <w:num w:numId="70">
    <w:abstractNumId w:val="35"/>
  </w:num>
  <w:num w:numId="71">
    <w:abstractNumId w:val="60"/>
  </w:num>
  <w:num w:numId="72">
    <w:abstractNumId w:val="26"/>
  </w:num>
  <w:num w:numId="73">
    <w:abstractNumId w:val="73"/>
  </w:num>
  <w:num w:numId="74">
    <w:abstractNumId w:val="80"/>
  </w:num>
  <w:num w:numId="75">
    <w:abstractNumId w:val="30"/>
  </w:num>
  <w:num w:numId="76">
    <w:abstractNumId w:val="78"/>
  </w:num>
  <w:num w:numId="77">
    <w:abstractNumId w:val="71"/>
  </w:num>
  <w:num w:numId="78">
    <w:abstractNumId w:val="69"/>
  </w:num>
  <w:num w:numId="79">
    <w:abstractNumId w:val="68"/>
  </w:num>
  <w:num w:numId="80">
    <w:abstractNumId w:val="49"/>
  </w:num>
  <w:num w:numId="81">
    <w:abstractNumId w:val="9"/>
  </w:num>
  <w:num w:numId="82">
    <w:abstractNumId w:val="46"/>
  </w:num>
  <w:num w:numId="83">
    <w:abstractNumId w:val="28"/>
  </w:num>
  <w:num w:numId="84">
    <w:abstractNumId w:val="33"/>
  </w:num>
  <w:num w:numId="85">
    <w:abstractNumId w:val="0"/>
  </w:num>
  <w:num w:numId="86">
    <w:abstractNumId w:val="86"/>
  </w:num>
  <w:num w:numId="87">
    <w:abstractNumId w:val="55"/>
  </w:num>
  <w:num w:numId="88">
    <w:abstractNumId w:val="47"/>
  </w:num>
  <w:num w:numId="89">
    <w:abstractNumId w:val="85"/>
  </w:num>
  <w:num w:numId="90">
    <w:abstractNumId w:val="75"/>
  </w:num>
  <w:num w:numId="91">
    <w:abstractNumId w:val="90"/>
  </w:num>
  <w:num w:numId="92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5"/>
    <w:basedOn w:val="927"/>
    <w:next w:val="92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927"/>
    <w:next w:val="92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927"/>
    <w:next w:val="92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927"/>
    <w:next w:val="92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927"/>
    <w:next w:val="92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932"/>
    <w:link w:val="9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932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3">
    <w:name w:val="Heading 5 Char"/>
    <w:basedOn w:val="93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93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93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93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93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0">
    <w:name w:val="Subtitle"/>
    <w:basedOn w:val="927"/>
    <w:next w:val="92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93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927"/>
    <w:next w:val="92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93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9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927"/>
    <w:next w:val="92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93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9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32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9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927"/>
    <w:next w:val="92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92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93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93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92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93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93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9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9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927"/>
    <w:next w:val="927"/>
    <w:uiPriority w:val="39"/>
    <w:unhideWhenUsed/>
    <w:pPr>
      <w:pBdr/>
      <w:spacing w:after="100"/>
      <w:ind/>
    </w:pPr>
  </w:style>
  <w:style w:type="paragraph" w:styleId="189">
    <w:name w:val="toc 2"/>
    <w:basedOn w:val="927"/>
    <w:next w:val="927"/>
    <w:uiPriority w:val="39"/>
    <w:unhideWhenUsed/>
    <w:pPr>
      <w:pBdr/>
      <w:spacing w:after="100"/>
      <w:ind w:left="220"/>
    </w:pPr>
  </w:style>
  <w:style w:type="paragraph" w:styleId="190">
    <w:name w:val="toc 3"/>
    <w:basedOn w:val="927"/>
    <w:next w:val="927"/>
    <w:uiPriority w:val="39"/>
    <w:unhideWhenUsed/>
    <w:pPr>
      <w:pBdr/>
      <w:spacing w:after="100"/>
      <w:ind w:left="440"/>
    </w:pPr>
  </w:style>
  <w:style w:type="paragraph" w:styleId="191">
    <w:name w:val="toc 4"/>
    <w:basedOn w:val="927"/>
    <w:next w:val="927"/>
    <w:uiPriority w:val="39"/>
    <w:unhideWhenUsed/>
    <w:pPr>
      <w:pBdr/>
      <w:spacing w:after="100"/>
      <w:ind w:left="660"/>
    </w:pPr>
  </w:style>
  <w:style w:type="paragraph" w:styleId="192">
    <w:name w:val="toc 5"/>
    <w:basedOn w:val="927"/>
    <w:next w:val="927"/>
    <w:uiPriority w:val="39"/>
    <w:unhideWhenUsed/>
    <w:pPr>
      <w:pBdr/>
      <w:spacing w:after="100"/>
      <w:ind w:left="880"/>
    </w:pPr>
  </w:style>
  <w:style w:type="paragraph" w:styleId="193">
    <w:name w:val="toc 6"/>
    <w:basedOn w:val="927"/>
    <w:next w:val="927"/>
    <w:uiPriority w:val="39"/>
    <w:unhideWhenUsed/>
    <w:pPr>
      <w:pBdr/>
      <w:spacing w:after="100"/>
      <w:ind w:left="1100"/>
    </w:pPr>
  </w:style>
  <w:style w:type="paragraph" w:styleId="194">
    <w:name w:val="toc 7"/>
    <w:basedOn w:val="927"/>
    <w:next w:val="927"/>
    <w:uiPriority w:val="39"/>
    <w:unhideWhenUsed/>
    <w:pPr>
      <w:pBdr/>
      <w:spacing w:after="100"/>
      <w:ind w:left="1320"/>
    </w:pPr>
  </w:style>
  <w:style w:type="paragraph" w:styleId="195">
    <w:name w:val="toc 8"/>
    <w:basedOn w:val="927"/>
    <w:next w:val="927"/>
    <w:uiPriority w:val="39"/>
    <w:unhideWhenUsed/>
    <w:pPr>
      <w:pBdr/>
      <w:spacing w:after="100"/>
      <w:ind w:left="1540"/>
    </w:pPr>
  </w:style>
  <w:style w:type="paragraph" w:styleId="196">
    <w:name w:val="toc 9"/>
    <w:basedOn w:val="927"/>
    <w:next w:val="92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927"/>
    <w:next w:val="927"/>
    <w:uiPriority w:val="99"/>
    <w:unhideWhenUsed/>
    <w:pPr>
      <w:pBdr/>
      <w:spacing w:after="0" w:afterAutospacing="0"/>
      <w:ind/>
    </w:pPr>
  </w:style>
  <w:style w:type="paragraph" w:styleId="927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28">
    <w:name w:val="Heading 1"/>
    <w:basedOn w:val="927"/>
    <w:uiPriority w:val="1"/>
    <w:qFormat/>
    <w:pPr>
      <w:pBdr/>
      <w:spacing/>
      <w:ind w:left="2277"/>
      <w:outlineLvl w:val="0"/>
    </w:pPr>
    <w:rPr>
      <w:b/>
      <w:bCs/>
      <w:sz w:val="24"/>
      <w:szCs w:val="24"/>
    </w:rPr>
  </w:style>
  <w:style w:type="paragraph" w:styleId="929">
    <w:name w:val="Heading 2"/>
    <w:basedOn w:val="927"/>
    <w:uiPriority w:val="1"/>
    <w:qFormat/>
    <w:pPr>
      <w:pBdr/>
      <w:spacing/>
      <w:ind w:left="98"/>
      <w:outlineLvl w:val="1"/>
    </w:pPr>
    <w:rPr>
      <w:b/>
      <w:bCs/>
      <w:i/>
      <w:iCs/>
      <w:sz w:val="24"/>
      <w:szCs w:val="24"/>
    </w:rPr>
  </w:style>
  <w:style w:type="paragraph" w:styleId="930">
    <w:name w:val="Heading 3"/>
    <w:basedOn w:val="927"/>
    <w:next w:val="927"/>
    <w:link w:val="948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931">
    <w:name w:val="Heading 4"/>
    <w:basedOn w:val="927"/>
    <w:next w:val="927"/>
    <w:link w:val="949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932" w:default="1">
    <w:name w:val="Default Paragraph Font"/>
    <w:uiPriority w:val="1"/>
    <w:semiHidden/>
    <w:unhideWhenUsed/>
    <w:pPr>
      <w:pBdr/>
      <w:spacing/>
      <w:ind/>
    </w:pPr>
  </w:style>
  <w:style w:type="table" w:styleId="9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4" w:default="1">
    <w:name w:val="No List"/>
    <w:uiPriority w:val="99"/>
    <w:semiHidden/>
    <w:unhideWhenUsed/>
    <w:pPr>
      <w:pBdr/>
      <w:spacing/>
      <w:ind/>
    </w:pPr>
  </w:style>
  <w:style w:type="paragraph" w:styleId="935">
    <w:name w:val="Body Text"/>
    <w:basedOn w:val="927"/>
    <w:link w:val="951"/>
    <w:uiPriority w:val="1"/>
    <w:qFormat/>
    <w:pPr>
      <w:pBdr/>
      <w:spacing/>
      <w:ind/>
    </w:pPr>
    <w:rPr>
      <w:sz w:val="24"/>
      <w:szCs w:val="24"/>
    </w:rPr>
  </w:style>
  <w:style w:type="paragraph" w:styleId="936">
    <w:name w:val="Title"/>
    <w:basedOn w:val="927"/>
    <w:link w:val="943"/>
    <w:uiPriority w:val="1"/>
    <w:qFormat/>
    <w:pPr>
      <w:pBdr/>
      <w:spacing/>
      <w:ind w:right="3639" w:left="3736"/>
      <w:jc w:val="center"/>
    </w:pPr>
    <w:rPr>
      <w:b/>
      <w:bCs/>
      <w:sz w:val="32"/>
      <w:szCs w:val="32"/>
    </w:rPr>
  </w:style>
  <w:style w:type="paragraph" w:styleId="937">
    <w:name w:val="List Paragraph"/>
    <w:basedOn w:val="927"/>
    <w:uiPriority w:val="1"/>
    <w:qFormat/>
    <w:pPr>
      <w:pBdr/>
      <w:spacing/>
      <w:ind w:hanging="360" w:left="1519"/>
    </w:pPr>
  </w:style>
  <w:style w:type="paragraph" w:styleId="938" w:customStyle="1">
    <w:name w:val="Table Paragraph"/>
    <w:basedOn w:val="927"/>
    <w:uiPriority w:val="1"/>
    <w:qFormat/>
    <w:pPr>
      <w:pBdr/>
      <w:spacing/>
      <w:ind/>
    </w:pPr>
  </w:style>
  <w:style w:type="paragraph" w:styleId="939">
    <w:name w:val="Header"/>
    <w:basedOn w:val="927"/>
    <w:link w:val="94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40" w:customStyle="1">
    <w:name w:val="Header Char"/>
    <w:basedOn w:val="932"/>
    <w:link w:val="939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41">
    <w:name w:val="Footer"/>
    <w:basedOn w:val="927"/>
    <w:link w:val="94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42" w:customStyle="1">
    <w:name w:val="Footer Char"/>
    <w:basedOn w:val="932"/>
    <w:link w:val="941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character" w:styleId="943" w:customStyle="1">
    <w:name w:val="Title Char"/>
    <w:basedOn w:val="932"/>
    <w:link w:val="936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44">
    <w:name w:val="No Spacing"/>
    <w:uiPriority w:val="1"/>
    <w:qFormat/>
    <w:pPr>
      <w:widowControl w:val="true"/>
      <w:pBdr/>
      <w:spacing/>
      <w:ind/>
    </w:pPr>
    <w:rPr>
      <w:rFonts w:ascii="Calibri" w:hAnsi="Calibri" w:eastAsia="Times New Roman" w:cs="Times New Roman"/>
    </w:rPr>
  </w:style>
  <w:style w:type="table" w:styleId="945">
    <w:name w:val="Table Grid"/>
    <w:basedOn w:val="933"/>
    <w:uiPriority w:val="39"/>
    <w:pPr>
      <w:widowControl w:val="true"/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Normal (Web)"/>
    <w:basedOn w:val="927"/>
    <w:uiPriority w:val="99"/>
    <w:semiHidden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</w:rPr>
  </w:style>
  <w:style w:type="character" w:styleId="947">
    <w:name w:val="Strong"/>
    <w:basedOn w:val="932"/>
    <w:uiPriority w:val="22"/>
    <w:qFormat/>
    <w:pPr>
      <w:pBdr/>
      <w:spacing/>
      <w:ind/>
    </w:pPr>
    <w:rPr>
      <w:b/>
      <w:bCs/>
    </w:rPr>
  </w:style>
  <w:style w:type="character" w:styleId="948" w:customStyle="1">
    <w:name w:val="Heading 3 Char"/>
    <w:basedOn w:val="932"/>
    <w:link w:val="93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949" w:customStyle="1">
    <w:name w:val="Heading 4 Char"/>
    <w:basedOn w:val="932"/>
    <w:link w:val="93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950">
    <w:name w:val="HTML Code"/>
    <w:basedOn w:val="932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951" w:customStyle="1">
    <w:name w:val="Body Text Char"/>
    <w:basedOn w:val="932"/>
    <w:link w:val="935"/>
    <w:uiPriority w:val="1"/>
    <w:pPr>
      <w:pBdr/>
      <w:spacing/>
      <w:ind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02B8A-B9EE-4A51-B602-5E601FEF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revision>8</cp:revision>
  <dcterms:created xsi:type="dcterms:W3CDTF">2025-05-20T06:10:00Z</dcterms:created>
  <dcterms:modified xsi:type="dcterms:W3CDTF">2025-05-21T14:30:09Z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</Properties>
</file>