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b/>
          <w:bCs/>
        </w:rPr>
      </w:pPr>
      <w:r>
        <w:rPr>
          <w:b/>
          <w:bCs/>
          <w:highlight w:val="none"/>
        </w:rPr>
        <w:t xml:space="preserve">1.</w:t>
      </w:r>
      <w:r/>
      <w:r>
        <w:rPr>
          <w:b/>
          <w:bCs/>
          <w:highlight w:val="none"/>
        </w:rPr>
      </w:r>
      <w:r>
        <w:rPr>
          <w:b/>
          <w:bCs/>
        </w:rPr>
        <w:t xml:space="preserve">Scanning Victim Machine (Nmap)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580537</wp:posOffset>
                </wp:positionH>
                <wp:positionV relativeFrom="paragraph">
                  <wp:posOffset>99600</wp:posOffset>
                </wp:positionV>
                <wp:extent cx="4782525" cy="2307358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3399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82524" cy="2307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45.71pt;mso-position-horizontal:absolute;mso-position-vertical-relative:text;margin-top:7.84pt;mso-position-vertical:absolute;width:376.58pt;height:181.68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0"/>
        <w:rPr>
          <w:b/>
          <w:bCs/>
          <w14:ligatures w14:val="none"/>
        </w:rPr>
      </w:pPr>
      <w:r>
        <w:rPr>
          <w:b/>
          <w:bCs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299625</wp:posOffset>
                </wp:positionV>
                <wp:extent cx="5332650" cy="1671936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882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32649" cy="16719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6144;o:allowoverlap:true;o:allowincell:true;mso-position-horizontal-relative:text;margin-left:15.75pt;mso-position-horizontal:absolute;mso-position-vertical-relative:text;margin-top:23.59pt;mso-position-vertical:absolute;width:419.89pt;height:131.65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</w:rPr>
        <w:t xml:space="preserve">2. Brute Force Attack using Hydra (SSH example)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0"/>
        <w:rPr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412874</wp:posOffset>
                </wp:positionV>
                <wp:extent cx="5943600" cy="108567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92328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1085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9216;o:allowoverlap:true;o:allowincell:true;mso-position-horizontal-relative:text;margin-left:0.00pt;mso-position-horizontal:absolute;mso-position-vertical-relative:text;margin-top:32.51pt;mso-position-vertical:absolute;width:468.00pt;height:85.49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  <w:t xml:space="preserve">4.</w:t>
      </w:r>
      <w:r>
        <w:rPr>
          <w:b/>
          <w:bCs/>
        </w:rPr>
        <w:t xml:space="preserve">Monitor Logs on Victim Machine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/>
          <w:bCs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75525</wp:posOffset>
                </wp:positionH>
                <wp:positionV relativeFrom="paragraph">
                  <wp:posOffset>1316094</wp:posOffset>
                </wp:positionV>
                <wp:extent cx="5943600" cy="108567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73720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1085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11264;o:allowoverlap:true;o:allowincell:true;mso-position-horizontal-relative:text;margin-left:5.95pt;mso-position-horizontal:absolute;mso-position-vertical-relative:text;margin-top:103.63pt;mso-position-vertical:absolute;width:468.00pt;height:85.49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-489010</wp:posOffset>
                </wp:positionV>
                <wp:extent cx="5943600" cy="108567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84939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1085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16384;o:allowoverlap:true;o:allowincell:true;mso-position-horizontal-relative:text;margin-left:6.75pt;mso-position-horizontal:absolute;mso-position-vertical-relative:text;margin-top:-38.50pt;mso-position-vertical:absolute;width:468.00pt;height:85.49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Description:</w:t>
      </w:r>
      <w:r>
        <w:rPr>
          <w:b w:val="0"/>
          <w:bCs w:val="0"/>
          <w:highlight w:val="none"/>
        </w:rPr>
        <w:t xml:space="preserve">(Security log,System log,Application log)</w:t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5</w:t>
      </w:r>
      <w:r>
        <w:rPr>
          <w:b/>
          <w:bCs/>
          <w:highlight w:val="none"/>
        </w:rPr>
        <w:t xml:space="preserve">.</w:t>
      </w:r>
      <w:r>
        <w:rPr>
          <w:b/>
          <w:bCs/>
        </w:rPr>
        <w:t xml:space="preserve">Capture Network Traffic (tcpdump)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313306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6823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313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18432;o:allowoverlap:true;o:allowincell:true;mso-position-horizontal-relative:text;margin-left:0.00pt;mso-position-horizontal:absolute;mso-position-vertical-relative:text;margin-top:0.00pt;mso-position-vertical:absolute;width:468.00pt;height:24.67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</w:rPr>
        <w:t xml:space="preserve">6.Check Failed Login Attempts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2119</wp:posOffset>
                </wp:positionV>
                <wp:extent cx="5943600" cy="58838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07120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588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19456;o:allowoverlap:true;o:allowincell:true;mso-position-horizontal-relative:text;margin-left:-24.00pt;mso-position-horizontal:absolute;mso-position-vertical-relative:text;margin-top:0.17pt;mso-position-vertical:absolute;width:468.00pt;height:46.33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6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b/>
          <w:bCs/>
          <w14:ligatures w14:val="none"/>
        </w:rPr>
      </w:pPr>
      <w:r>
        <w:rPr>
          <w:b/>
          <w:bCs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55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250391</wp:posOffset>
                </wp:positionV>
                <wp:extent cx="6096975" cy="290084"/>
                <wp:effectExtent l="0" t="0" r="0" b="0"/>
                <wp:wrapTight wrapText="bothSides">
                  <wp:wrapPolygon edited="1">
                    <wp:start x="4116" y="2605"/>
                    <wp:lineTo x="21600" y="2605"/>
                    <wp:lineTo x="21600" y="21599"/>
                    <wp:lineTo x="4116" y="21599"/>
                  </wp:wrapPolygon>
                </wp:wrapTight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29382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-15502" t="-13720" r="34166" b="0"/>
                        <a:stretch/>
                      </pic:blipFill>
                      <pic:spPr bwMode="auto">
                        <a:xfrm flipH="0" flipV="0">
                          <a:off x="0" y="0"/>
                          <a:ext cx="6096974" cy="290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23552;o:allowoverlap:true;o:allowincell:true;mso-position-horizontal-relative:text;margin-left:-72.00pt;mso-position-horizontal:absolute;mso-position-vertical-relative:text;margin-top:19.72pt;mso-position-vertical:absolute;width:480.08pt;height:22.84pt;mso-wrap-distance-left:9.07pt;mso-wrap-distance-top:0.00pt;mso-wrap-distance-right:9.07pt;mso-wrap-distance-bottom:0.00pt;z-index:1;" wrapcoords="19056 12060 100000 12060 100000 99995 19056 99995" stroked="false">
                <w10:wrap type="tight"/>
                <v:imagedata r:id="rId17" o:title="" croptop="-8991f" cropleft="-10158f" cropbottom="0f" cropright="22391f"/>
                <o:lock v:ext="edit" rotation="t"/>
              </v:shape>
            </w:pict>
          </mc:Fallback>
        </mc:AlternateContent>
      </w:r>
      <w:r>
        <w:rPr>
          <w:b/>
          <w:bCs/>
        </w:rPr>
        <w:t xml:space="preserve">7. Isolate Victim Machine (Containment) — Block IP using UFW (Uncomplicated Firewall)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b/>
          <w:bCs/>
          <w:highlight w:val="none"/>
          <w14:ligatures w14:val="none"/>
        </w:rPr>
      </w:pPr>
      <w:r>
        <w:rPr>
          <w:b/>
          <w:bCs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274685</wp:posOffset>
                </wp:positionV>
                <wp:extent cx="5943600" cy="138016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8941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599" cy="1380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position:absolute;z-index:25600;o:allowoverlap:true;o:allowincell:true;mso-position-horizontal-relative:text;margin-left:-12.75pt;mso-position-horizontal:absolute;mso-position-vertical-relative:text;margin-top:21.63pt;mso-position-vertical:absolute;width:468.00pt;height:108.67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8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  <w:t xml:space="preserve">8.</w:t>
      </w:r>
      <w:r>
        <w:rPr>
          <w:b/>
          <w:bCs/>
        </w:rPr>
        <w:t xml:space="preserve">Verify Service Status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b/>
          <w:bCs/>
          <w:highlight w:val="none"/>
          <w14:ligatures w14:val="none"/>
        </w:rPr>
      </w:pPr>
      <w:r>
        <w:rPr>
          <w:b/>
          <w:bCs/>
        </w:rPr>
        <w:t xml:space="preserve">9.</w:t>
      </w:r>
      <w:r>
        <w:rPr>
          <w:b/>
          <w:bCs/>
        </w:rPr>
        <w:t xml:space="preserve">Document Logs for Post-Mortem (Save current logs)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5111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466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599" cy="751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8.00pt;height:59.1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outlineLvl w:val="1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915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244611</wp:posOffset>
                </wp:positionV>
                <wp:extent cx="5706686" cy="247518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65977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706685" cy="2475189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49152;o:allowoverlap:true;o:allowincell:true;mso-position-horizontal-relative:text;margin-left:14.25pt;mso-position-horizontal:absolute;mso-position-vertical-relative:text;margin-top:19.26pt;mso-position-vertical:absolute;width:449.35pt;height:194.90pt;mso-wrap-distance-left:9.07pt;mso-wrap-distance-top:0.00pt;mso-wrap-distance-right:9.07pt;mso-wrap-distance-bottom:0.00pt;z-index:1;" wrapcoords="0 0 100000 0 100000 100000 0 100000" strokecolor="#1E4D78" strokeweight="1.50pt">
                <w10:wrap type="tight"/>
                <v:imagedata r:id="rId20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  <w:t xml:space="preserve">10.Use Wireshark to monitor SQL-injection: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outlineLvl w:val="1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324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1457887</wp:posOffset>
                </wp:positionV>
                <wp:extent cx="5706686" cy="81675"/>
                <wp:effectExtent l="14287" t="14287" r="14287" b="14287"/>
                <wp:wrapTopAndBottom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5706685" cy="81675"/>
                        </a:xfrm>
                        <a:prstGeom prst="rect">
                          <a:avLst/>
                        </a:prstGeom>
                        <a:noFill/>
                        <a:ln w="1269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type="#_x0000_t1" style="position:absolute;z-index:53248;o:allowoverlap:true;o:allowincell:true;mso-position-horizontal-relative:text;margin-left:14.25pt;mso-position-horizontal:absolute;mso-position-vertical-relative:text;margin-top:114.79pt;mso-position-vertical:absolute;width:449.35pt;height:6.43pt;mso-wrap-distance-left:9.07pt;mso-wrap-distance-top:0.00pt;mso-wrap-distance-right:9.07pt;mso-wrap-distance-bottom:0.00pt;flip:y;visibility:visible;" filled="f" strokecolor="#FF0000" strokeweight="1.00pt">
                <v:stroke dashstyle="solid"/>
                <w10:wrap type="topAndBottom"/>
              </v:shape>
            </w:pict>
          </mc:Fallback>
        </mc:AlternateContent>
      </w:r>
      <w:r>
        <w:rPr>
          <w:b/>
          <w:bCs/>
          <w:highlight w:val="none"/>
        </w:rPr>
        <w:t xml:space="preserve">11.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</w:rPr>
        <w:t xml:space="preserve"> Conclusion: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b w:val="0"/>
          <w:bCs w:val="0"/>
          <w14:ligatures w14:val="none"/>
        </w:rPr>
      </w:pPr>
      <w:r>
        <w:rPr>
          <w:b w:val="0"/>
          <w:bCs w:val="0"/>
        </w:rPr>
        <w:t xml:space="preserve">Summarize key learnings: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clear" w:leader="none" w:pos="720"/>
        </w:tabs>
        <w:spacing/>
        <w:ind/>
        <w:rPr>
          <w:b w:val="0"/>
          <w:bCs w:val="0"/>
          <w14:ligatures w14:val="none"/>
        </w:rPr>
      </w:pPr>
      <w:r>
        <w:rPr>
          <w:b w:val="0"/>
          <w:bCs w:val="0"/>
        </w:rPr>
        <w:t xml:space="preserve">Importance of structured incident response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clear" w:leader="none" w:pos="720"/>
        </w:tabs>
        <w:spacing/>
        <w:ind/>
        <w:rPr>
          <w:b w:val="0"/>
          <w:bCs w:val="0"/>
          <w14:ligatures w14:val="none"/>
        </w:rPr>
      </w:pPr>
      <w:r>
        <w:rPr>
          <w:b w:val="0"/>
          <w:bCs w:val="0"/>
        </w:rPr>
        <w:t xml:space="preserve">Value of RCA in preventing repeat incidents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clear" w:leader="none" w:pos="720"/>
        </w:tabs>
        <w:spacing/>
        <w:ind/>
        <w:rPr>
          <w:b w:val="0"/>
          <w:bCs w:val="0"/>
          <w14:ligatures w14:val="none"/>
        </w:rPr>
      </w:pPr>
      <w:r>
        <w:rPr>
          <w:b w:val="0"/>
          <w:bCs w:val="0"/>
        </w:rPr>
        <w:t xml:space="preserve">Real-world significance in a cybersecurity operations center (SOC)</w:t>
      </w:r>
      <w:r>
        <w:rPr>
          <w:b w:val="0"/>
          <w:bCs w:val="0"/>
        </w:rPr>
      </w:r>
      <w:r>
        <w:rPr>
          <w:b w:val="0"/>
          <w:bCs w:val="0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outlineLvl w:val="1"/>
        <w:rPr>
          <w:b/>
          <w:bCs/>
          <w:highlight w:val="none"/>
          <w14:ligatures w14:val="none"/>
        </w:rPr>
      </w:pPr>
      <w:r>
        <w:rPr>
          <w:b/>
          <w:bCs/>
        </w:rPr>
        <w:t xml:space="preserve">10. Viva Questions (Oral Evaluation):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1. What are the six phases of the incident response lifecycle?</w:t>
        <w:br/>
        <w:t xml:space="preserve"> Ans: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Preparation: Getting ready with policies, tools, and training.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Identification: Detecting and confirming an incident.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Containment: Limiting the incident’s impact to prevent further damage.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Eradication: Removing the cause of the incident (like malware).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Recovery: Restoring systems back to normal operation.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Lessons Learned: Reviewing the incident to improve future responses.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2. How does containment differ from eradication?</w:t>
        <w:br/>
        <w:t xml:space="preserve"> Ans:</w:t>
        <w:br/>
        <w:t xml:space="preserve"> Containment is about stopping the incident from spreading or causing more damage, often temporarily isolating affected systems. Eradication is the process of completely removing the threat or vulnerab</w:t>
      </w:r>
      <w:r>
        <w:t xml:space="preserve">ility causing the incident.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3. What is the purpose of root cause analysis?</w:t>
        <w:br/>
        <w:t xml:space="preserve"> Ans:</w:t>
        <w:br/>
        <w:t xml:space="preserve"> Root cause analysis (RCA) helps identify the fundamental reason an incident occurred so that organizations can fix the problem and prevent similar incidents in the future.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4. What tools can be used for RCA?</w:t>
        <w:br/>
        <w:t xml:space="preserve"> Ans:</w:t>
        <w:br/>
        <w:t xml:space="preserve"> Common tools include log analyzers to review system logs, forensic tools to examine affected systems, network analyzers to inspect traffic, and monitoring tools that track system behavior over time.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5. Explain the 5 Whys technique.</w:t>
        <w:br/>
        <w:t xml:space="preserve"> Ans:</w:t>
        <w:br/>
        <w:t xml:space="preserve"> The 5 Whys is a problem-solving method where you ask "Why?" repeatedly (typically five times) to peel back layers of symptoms and reach the core cause of an issue.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b/>
          <w:bCs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>
      <w:t xml:space="preserve">Name:AbdullahMohsin                                    SET-222                                  Roll-no:23fa-048-st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2025-06-07T06:57:35Z</dcterms:modified>
</cp:coreProperties>
</file>