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GREENLEAF NURSERY</w:t>
        <w:br/>
      </w:r>
      <w:r>
        <w:rPr>
          <w:b/>
          <w:sz w:val="32"/>
        </w:rPr>
        <w:t>System Architecture &amp; Security Flow</w:t>
      </w:r>
    </w:p>
    <w:p>
      <w:pPr>
        <w:jc w:val="center"/>
      </w:pPr>
      <w:r>
        <w:br/>
        <w:t>Architecture diagram is supplied as a separate draw.io-compatible SVG/PNG asset.</w:t>
      </w:r>
    </w:p>
    <w:p>
      <w:pPr>
        <w:pStyle w:val="Heading1"/>
      </w:pPr>
      <w:r>
        <w:t>Architecture Flow</w:t>
      </w:r>
    </w:p>
    <w:p>
      <w:r>
        <w:t>React UI → HTTPS/TLS → Rate Limiter → JWT/RBAC Middleware → Express Routes → Service Layer → Mongoose Models → MongoDB.</w:t>
      </w:r>
    </w:p>
    <w:p>
      <w:pPr>
        <w:pStyle w:val="Heading1"/>
      </w:pPr>
      <w:r>
        <w:t>Security Boundaries</w:t>
      </w:r>
    </w:p>
    <w:p>
      <w:pPr>
        <w:pStyle w:val="ListBullet"/>
      </w:pPr>
      <w:r>
        <w:t>TLS terminates at the reverse proxy/load balancer before application traffic enters the protected API boundary.</w:t>
      </w:r>
    </w:p>
    <w:p>
      <w:pPr>
        <w:pStyle w:val="ListBullet"/>
      </w:pPr>
      <w:r>
        <w:t>Rate limiting is applied to reduce brute-force and abusive request traffic.</w:t>
      </w:r>
    </w:p>
    <w:p>
      <w:pPr>
        <w:pStyle w:val="ListBullet"/>
      </w:pPr>
      <w:r>
        <w:t>JWT authentication establishes the caller identity; RBAC middleware checks permissions before protected operations.</w:t>
      </w:r>
    </w:p>
    <w:p>
      <w:pPr>
        <w:pStyle w:val="ListBullet"/>
      </w:pPr>
      <w:r>
        <w:t>Business rules remain in the service layer rather than relying on frontend validation.</w:t>
      </w:r>
    </w:p>
    <w:p>
      <w:pPr>
        <w:pStyle w:val="ListBullet"/>
      </w:pPr>
      <w:r>
        <w:t>MongoDB is kept behind the application boundary and is not directly exposed to clients.</w:t>
      </w:r>
    </w:p>
    <w:p>
      <w:pPr>
        <w:pStyle w:val="Heading1"/>
      </w:pPr>
      <w:r>
        <w:t>Authentication Flow</w:t>
      </w:r>
    </w:p>
    <w:p>
      <w:r>
        <w:t>Login → credentials validated → access token + refresh token issued → access token used for API requests → refresh token rotated when renewing the session.</w:t>
      </w:r>
    </w:p>
    <w:p>
      <w:r>
        <w:t>The refresh-token design should invalidate the previous refresh token after successful rotation and provide a server-side mechanism to revoke a compromised token family.</w:t>
      </w:r>
    </w:p>
    <w:p>
      <w:pPr>
        <w:pStyle w:val="Heading1"/>
      </w:pPr>
      <w:r>
        <w:t>Rate Limiting</w:t>
      </w:r>
    </w:p>
    <w:p>
      <w:r>
        <w:t>Apply stricter limits to login and token-refresh endpoints and broader limits to normal API traffic. Rate-limit keys should account for IP and, where appropriate, authenticated user identity.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