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6B3" w:rsidRPr="00B36608" w:rsidRDefault="001E46B3" w:rsidP="00B36608">
      <w:pPr>
        <w:tabs>
          <w:tab w:val="left" w:pos="2373"/>
          <w:tab w:val="center" w:pos="4680"/>
        </w:tabs>
        <w:rPr>
          <w:rFonts w:ascii="Georgia" w:hAnsi="Georgia"/>
          <w:sz w:val="16"/>
          <w:szCs w:val="16"/>
        </w:rPr>
      </w:pPr>
    </w:p>
    <w:tbl>
      <w:tblPr>
        <w:tblStyle w:val="LightShading-Accent1"/>
        <w:tblW w:w="0" w:type="auto"/>
        <w:jc w:val="center"/>
        <w:tblLook w:val="04A0" w:firstRow="1" w:lastRow="0" w:firstColumn="1" w:lastColumn="0" w:noHBand="0" w:noVBand="1"/>
      </w:tblPr>
      <w:tblGrid>
        <w:gridCol w:w="1897"/>
        <w:gridCol w:w="7679"/>
      </w:tblGrid>
      <w:tr w:rsidR="000E6B02" w:rsidTr="00523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548DD4" w:themeColor="text2" w:themeTint="99"/>
            </w:tcBorders>
          </w:tcPr>
          <w:p w:rsidR="000F52F2" w:rsidRDefault="000F52F2" w:rsidP="001E46B3">
            <w:pPr>
              <w:jc w:val="center"/>
              <w:rPr>
                <w:rFonts w:ascii="Georgia" w:hAnsi="Georgia"/>
                <w:sz w:val="28"/>
                <w:szCs w:val="28"/>
              </w:rPr>
            </w:pPr>
            <w:r>
              <w:rPr>
                <w:rFonts w:ascii="Georgia" w:hAnsi="Georgia"/>
                <w:sz w:val="28"/>
                <w:szCs w:val="28"/>
              </w:rPr>
              <w:t>Role</w:t>
            </w:r>
          </w:p>
        </w:tc>
        <w:tc>
          <w:tcPr>
            <w:tcW w:w="0" w:type="auto"/>
            <w:tcBorders>
              <w:left w:val="single" w:sz="4" w:space="0" w:color="548DD4" w:themeColor="text2" w:themeTint="99"/>
            </w:tcBorders>
          </w:tcPr>
          <w:p w:rsidR="000F52F2" w:rsidRDefault="000F52F2" w:rsidP="001E46B3">
            <w:pPr>
              <w:jc w:val="center"/>
              <w:cnfStyle w:val="100000000000" w:firstRow="1" w:lastRow="0" w:firstColumn="0" w:lastColumn="0" w:oddVBand="0" w:evenVBand="0" w:oddHBand="0" w:evenHBand="0" w:firstRowFirstColumn="0" w:firstRowLastColumn="0" w:lastRowFirstColumn="0" w:lastRowLastColumn="0"/>
              <w:rPr>
                <w:rFonts w:ascii="Georgia" w:hAnsi="Georgia"/>
                <w:sz w:val="28"/>
                <w:szCs w:val="28"/>
              </w:rPr>
            </w:pPr>
            <w:r>
              <w:rPr>
                <w:rFonts w:ascii="Georgia" w:hAnsi="Georgia"/>
                <w:sz w:val="28"/>
                <w:szCs w:val="28"/>
              </w:rPr>
              <w:t>Opportunities/Responsibilities</w:t>
            </w:r>
          </w:p>
        </w:tc>
      </w:tr>
      <w:tr w:rsidR="000E6B02" w:rsidTr="00523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548DD4" w:themeColor="text2" w:themeTint="99"/>
            </w:tcBorders>
          </w:tcPr>
          <w:p w:rsidR="000F52F2" w:rsidRPr="000F52F2" w:rsidRDefault="000F52F2" w:rsidP="001E46B3">
            <w:pPr>
              <w:rPr>
                <w:rFonts w:ascii="Georgia" w:hAnsi="Georgia"/>
                <w:b w:val="0"/>
                <w:sz w:val="28"/>
                <w:szCs w:val="28"/>
              </w:rPr>
            </w:pPr>
            <w:r w:rsidRPr="000F52F2">
              <w:rPr>
                <w:rFonts w:ascii="Georgia" w:hAnsi="Georgia"/>
                <w:b w:val="0"/>
                <w:sz w:val="28"/>
                <w:szCs w:val="28"/>
              </w:rPr>
              <w:t>Lead Programmer</w:t>
            </w:r>
          </w:p>
        </w:tc>
        <w:tc>
          <w:tcPr>
            <w:tcW w:w="0" w:type="auto"/>
            <w:tcBorders>
              <w:left w:val="single" w:sz="4" w:space="0" w:color="548DD4" w:themeColor="text2" w:themeTint="99"/>
            </w:tcBorders>
          </w:tcPr>
          <w:p w:rsidR="000F52F2" w:rsidRPr="000F52F2" w:rsidRDefault="000F52F2" w:rsidP="000E6B02">
            <w:pPr>
              <w:cnfStyle w:val="000000100000" w:firstRow="0" w:lastRow="0" w:firstColumn="0" w:lastColumn="0" w:oddVBand="0" w:evenVBand="0" w:oddHBand="1" w:evenHBand="0" w:firstRowFirstColumn="0" w:firstRowLastColumn="0" w:lastRowFirstColumn="0" w:lastRowLastColumn="0"/>
              <w:rPr>
                <w:rFonts w:ascii="Georgia" w:hAnsi="Georgia"/>
                <w:sz w:val="28"/>
                <w:szCs w:val="28"/>
              </w:rPr>
            </w:pPr>
            <w:r>
              <w:rPr>
                <w:rFonts w:ascii="Georgia" w:hAnsi="Georgia"/>
                <w:sz w:val="28"/>
                <w:szCs w:val="28"/>
              </w:rPr>
              <w:t xml:space="preserve">A lead programmer is one of the more experienced software developers on the team.  They provide </w:t>
            </w:r>
            <w:r w:rsidR="000E6B02">
              <w:rPr>
                <w:rFonts w:ascii="Georgia" w:hAnsi="Georgia"/>
                <w:sz w:val="28"/>
                <w:szCs w:val="28"/>
              </w:rPr>
              <w:t xml:space="preserve">software-related </w:t>
            </w:r>
            <w:r>
              <w:rPr>
                <w:rFonts w:ascii="Georgia" w:hAnsi="Georgia"/>
                <w:sz w:val="28"/>
                <w:szCs w:val="28"/>
              </w:rPr>
              <w:t xml:space="preserve">assistance and training </w:t>
            </w:r>
            <w:r w:rsidR="00600321">
              <w:rPr>
                <w:rFonts w:ascii="Georgia" w:hAnsi="Georgia"/>
                <w:sz w:val="28"/>
                <w:szCs w:val="28"/>
              </w:rPr>
              <w:t xml:space="preserve">to other members </w:t>
            </w:r>
            <w:r>
              <w:rPr>
                <w:rFonts w:ascii="Georgia" w:hAnsi="Georgia"/>
                <w:sz w:val="28"/>
                <w:szCs w:val="28"/>
              </w:rPr>
              <w:t>as needed</w:t>
            </w:r>
            <w:r w:rsidR="000E6B02">
              <w:rPr>
                <w:rFonts w:ascii="Georgia" w:hAnsi="Georgia"/>
                <w:sz w:val="28"/>
                <w:szCs w:val="28"/>
              </w:rPr>
              <w:t xml:space="preserve">.  They also help to manage software-related </w:t>
            </w:r>
            <w:r w:rsidR="00686E18">
              <w:rPr>
                <w:rFonts w:ascii="Georgia" w:hAnsi="Georgia"/>
                <w:sz w:val="28"/>
                <w:szCs w:val="28"/>
              </w:rPr>
              <w:t xml:space="preserve">information, </w:t>
            </w:r>
            <w:r w:rsidR="000E6B02">
              <w:rPr>
                <w:rFonts w:ascii="Georgia" w:hAnsi="Georgia"/>
                <w:sz w:val="28"/>
                <w:szCs w:val="28"/>
              </w:rPr>
              <w:t>tasks</w:t>
            </w:r>
            <w:r w:rsidR="00600321">
              <w:rPr>
                <w:rFonts w:ascii="Georgia" w:hAnsi="Georgia"/>
                <w:sz w:val="28"/>
                <w:szCs w:val="28"/>
              </w:rPr>
              <w:t>, deadlines, and so on that is/are used by the other programmers.</w:t>
            </w:r>
          </w:p>
        </w:tc>
      </w:tr>
      <w:tr w:rsidR="000E6B02" w:rsidTr="00523C85">
        <w:trPr>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548DD4" w:themeColor="text2" w:themeTint="99"/>
            </w:tcBorders>
          </w:tcPr>
          <w:p w:rsidR="000F52F2" w:rsidRPr="000F52F2" w:rsidRDefault="000F52F2" w:rsidP="001E46B3">
            <w:pPr>
              <w:rPr>
                <w:rFonts w:ascii="Georgia" w:hAnsi="Georgia"/>
                <w:b w:val="0"/>
                <w:sz w:val="28"/>
                <w:szCs w:val="28"/>
              </w:rPr>
            </w:pPr>
            <w:r>
              <w:rPr>
                <w:rFonts w:ascii="Georgia" w:hAnsi="Georgia"/>
                <w:b w:val="0"/>
                <w:sz w:val="28"/>
                <w:szCs w:val="28"/>
              </w:rPr>
              <w:t>Devices</w:t>
            </w:r>
          </w:p>
        </w:tc>
        <w:tc>
          <w:tcPr>
            <w:tcW w:w="0" w:type="auto"/>
            <w:tcBorders>
              <w:left w:val="single" w:sz="4" w:space="0" w:color="548DD4" w:themeColor="text2" w:themeTint="99"/>
            </w:tcBorders>
          </w:tcPr>
          <w:p w:rsidR="000F52F2" w:rsidRPr="000F52F2" w:rsidRDefault="000E6B02" w:rsidP="00686E18">
            <w:pPr>
              <w:cnfStyle w:val="000000000000" w:firstRow="0" w:lastRow="0" w:firstColumn="0" w:lastColumn="0" w:oddVBand="0" w:evenVBand="0" w:oddHBand="0" w:evenHBand="0" w:firstRowFirstColumn="0" w:firstRowLastColumn="0" w:lastRowFirstColumn="0" w:lastRowLastColumn="0"/>
              <w:rPr>
                <w:rFonts w:ascii="Georgia" w:hAnsi="Georgia"/>
                <w:sz w:val="28"/>
                <w:szCs w:val="28"/>
              </w:rPr>
            </w:pPr>
            <w:r>
              <w:rPr>
                <w:rFonts w:ascii="Georgia" w:hAnsi="Georgia"/>
                <w:sz w:val="28"/>
                <w:szCs w:val="28"/>
              </w:rPr>
              <w:t xml:space="preserve">The devices </w:t>
            </w:r>
            <w:r w:rsidR="00686E18">
              <w:rPr>
                <w:rFonts w:ascii="Georgia" w:hAnsi="Georgia"/>
                <w:sz w:val="28"/>
                <w:szCs w:val="28"/>
              </w:rPr>
              <w:t>programmers communicate with the hardware designers to</w:t>
            </w:r>
            <w:r>
              <w:rPr>
                <w:rFonts w:ascii="Georgia" w:hAnsi="Georgia"/>
                <w:sz w:val="28"/>
                <w:szCs w:val="28"/>
              </w:rPr>
              <w:t xml:space="preserve"> write the classes that represent physical mechanisms and electronics on the robot.  This code will be used by all other classes as a standard way to access and test these physical components.  Device classes can represent something as simple as a motor or something more complex like the entire drive system (which is a group of motors and other classes).</w:t>
            </w:r>
          </w:p>
        </w:tc>
      </w:tr>
      <w:tr w:rsidR="000E6B02" w:rsidTr="00523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548DD4" w:themeColor="text2" w:themeTint="99"/>
            </w:tcBorders>
          </w:tcPr>
          <w:p w:rsidR="000F52F2" w:rsidRPr="000F52F2" w:rsidRDefault="000F52F2" w:rsidP="004D3DB6">
            <w:pPr>
              <w:rPr>
                <w:rFonts w:ascii="Georgia" w:hAnsi="Georgia"/>
                <w:b w:val="0"/>
                <w:sz w:val="28"/>
                <w:szCs w:val="28"/>
              </w:rPr>
            </w:pPr>
            <w:proofErr w:type="spellStart"/>
            <w:r>
              <w:rPr>
                <w:rFonts w:ascii="Georgia" w:hAnsi="Georgia"/>
                <w:b w:val="0"/>
                <w:sz w:val="28"/>
                <w:szCs w:val="28"/>
              </w:rPr>
              <w:t>Tele</w:t>
            </w:r>
            <w:r w:rsidR="004D3DB6">
              <w:rPr>
                <w:rFonts w:ascii="Georgia" w:hAnsi="Georgia"/>
                <w:b w:val="0"/>
                <w:sz w:val="28"/>
                <w:szCs w:val="28"/>
              </w:rPr>
              <w:t>O</w:t>
            </w:r>
            <w:r>
              <w:rPr>
                <w:rFonts w:ascii="Georgia" w:hAnsi="Georgia"/>
                <w:b w:val="0"/>
                <w:sz w:val="28"/>
                <w:szCs w:val="28"/>
              </w:rPr>
              <w:t>p</w:t>
            </w:r>
            <w:proofErr w:type="spellEnd"/>
          </w:p>
        </w:tc>
        <w:tc>
          <w:tcPr>
            <w:tcW w:w="0" w:type="auto"/>
            <w:tcBorders>
              <w:left w:val="single" w:sz="4" w:space="0" w:color="548DD4" w:themeColor="text2" w:themeTint="99"/>
            </w:tcBorders>
          </w:tcPr>
          <w:p w:rsidR="000F52F2" w:rsidRPr="000F52F2" w:rsidRDefault="004D3DB6" w:rsidP="00686E18">
            <w:pPr>
              <w:cnfStyle w:val="000000100000" w:firstRow="0" w:lastRow="0" w:firstColumn="0" w:lastColumn="0" w:oddVBand="0" w:evenVBand="0" w:oddHBand="1" w:evenHBand="0" w:firstRowFirstColumn="0" w:firstRowLastColumn="0" w:lastRowFirstColumn="0" w:lastRowLastColumn="0"/>
              <w:rPr>
                <w:rFonts w:ascii="Georgia" w:hAnsi="Georgia"/>
                <w:sz w:val="28"/>
                <w:szCs w:val="28"/>
              </w:rPr>
            </w:pPr>
            <w:r>
              <w:rPr>
                <w:rFonts w:ascii="Georgia" w:hAnsi="Georgia"/>
                <w:sz w:val="28"/>
                <w:szCs w:val="28"/>
              </w:rPr>
              <w:t xml:space="preserve">The </w:t>
            </w:r>
            <w:proofErr w:type="spellStart"/>
            <w:r>
              <w:rPr>
                <w:rFonts w:ascii="Georgia" w:hAnsi="Georgia"/>
                <w:sz w:val="28"/>
                <w:szCs w:val="28"/>
              </w:rPr>
              <w:t>TeleO</w:t>
            </w:r>
            <w:r w:rsidR="000E6B02">
              <w:rPr>
                <w:rFonts w:ascii="Georgia" w:hAnsi="Georgia"/>
                <w:sz w:val="28"/>
                <w:szCs w:val="28"/>
              </w:rPr>
              <w:t>p</w:t>
            </w:r>
            <w:proofErr w:type="spellEnd"/>
            <w:r w:rsidR="000E6B02">
              <w:rPr>
                <w:rFonts w:ascii="Georgia" w:hAnsi="Georgia"/>
                <w:sz w:val="28"/>
                <w:szCs w:val="28"/>
              </w:rPr>
              <w:t xml:space="preserve"> programmers write the classes dealing with </w:t>
            </w:r>
            <w:r w:rsidR="00686E18">
              <w:rPr>
                <w:rFonts w:ascii="Georgia" w:hAnsi="Georgia"/>
                <w:sz w:val="28"/>
                <w:szCs w:val="28"/>
              </w:rPr>
              <w:t>the tele-operated phase of an FTC match.  They work with the primary drivers to setup the controls for the device interfaces created by the device programmers.  They not only write the controls for the robot mechanisms, they can also write code automating certain actions, like emergency stops preventing the robot from hurting itself, or like setting maximum positions on mechanisms.</w:t>
            </w:r>
          </w:p>
        </w:tc>
      </w:tr>
      <w:tr w:rsidR="000E6B02" w:rsidTr="00523C85">
        <w:trPr>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548DD4" w:themeColor="text2" w:themeTint="99"/>
            </w:tcBorders>
          </w:tcPr>
          <w:p w:rsidR="000F52F2" w:rsidRPr="000F52F2" w:rsidRDefault="000F52F2" w:rsidP="001E46B3">
            <w:pPr>
              <w:rPr>
                <w:rFonts w:ascii="Georgia" w:hAnsi="Georgia"/>
                <w:b w:val="0"/>
                <w:sz w:val="28"/>
                <w:szCs w:val="28"/>
              </w:rPr>
            </w:pPr>
            <w:r>
              <w:rPr>
                <w:rFonts w:ascii="Georgia" w:hAnsi="Georgia"/>
                <w:b w:val="0"/>
                <w:sz w:val="28"/>
                <w:szCs w:val="28"/>
              </w:rPr>
              <w:t>Auto – Task Control</w:t>
            </w:r>
          </w:p>
        </w:tc>
        <w:tc>
          <w:tcPr>
            <w:tcW w:w="0" w:type="auto"/>
            <w:tcBorders>
              <w:left w:val="single" w:sz="4" w:space="0" w:color="548DD4" w:themeColor="text2" w:themeTint="99"/>
            </w:tcBorders>
          </w:tcPr>
          <w:p w:rsidR="000F52F2" w:rsidRPr="000F52F2" w:rsidRDefault="00E05958" w:rsidP="00E37147">
            <w:pPr>
              <w:cnfStyle w:val="000000000000" w:firstRow="0" w:lastRow="0" w:firstColumn="0" w:lastColumn="0" w:oddVBand="0" w:evenVBand="0" w:oddHBand="0" w:evenHBand="0" w:firstRowFirstColumn="0" w:firstRowLastColumn="0" w:lastRowFirstColumn="0" w:lastRowLastColumn="0"/>
              <w:rPr>
                <w:rFonts w:ascii="Georgia" w:hAnsi="Georgia"/>
                <w:sz w:val="28"/>
                <w:szCs w:val="28"/>
              </w:rPr>
            </w:pPr>
            <w:r>
              <w:rPr>
                <w:rFonts w:ascii="Georgia" w:hAnsi="Georgia"/>
                <w:sz w:val="28"/>
                <w:szCs w:val="28"/>
              </w:rPr>
              <w:t>The task control programmers write the classes managing the flow of robot actions and events during the autonomous phase.  Some of these</w:t>
            </w:r>
            <w:r w:rsidR="00301427">
              <w:rPr>
                <w:rFonts w:ascii="Georgia" w:hAnsi="Georgia"/>
                <w:sz w:val="28"/>
                <w:szCs w:val="28"/>
              </w:rPr>
              <w:t xml:space="preserve"> classes provide a framework used by other autonomous classes to integrate with the rest of the autonomous program.  These classes do not directly affect how these action</w:t>
            </w:r>
            <w:r w:rsidR="00D926E7">
              <w:rPr>
                <w:rFonts w:ascii="Georgia" w:hAnsi="Georgia"/>
                <w:sz w:val="28"/>
                <w:szCs w:val="28"/>
              </w:rPr>
              <w:t>s or events are completed, they</w:t>
            </w:r>
            <w:r w:rsidR="00301427">
              <w:rPr>
                <w:rFonts w:ascii="Georgia" w:hAnsi="Georgia"/>
                <w:sz w:val="28"/>
                <w:szCs w:val="28"/>
              </w:rPr>
              <w:t xml:space="preserve"> control the order </w:t>
            </w:r>
            <w:r w:rsidR="00D926E7">
              <w:rPr>
                <w:rFonts w:ascii="Georgia" w:hAnsi="Georgia"/>
                <w:sz w:val="28"/>
                <w:szCs w:val="28"/>
              </w:rPr>
              <w:t>they</w:t>
            </w:r>
            <w:r w:rsidR="00301427">
              <w:rPr>
                <w:rFonts w:ascii="Georgia" w:hAnsi="Georgia"/>
                <w:sz w:val="28"/>
                <w:szCs w:val="28"/>
              </w:rPr>
              <w:t xml:space="preserve"> happen in.</w:t>
            </w:r>
            <w:r w:rsidR="00D926E7">
              <w:rPr>
                <w:rFonts w:ascii="Georgia" w:hAnsi="Georgia"/>
                <w:sz w:val="28"/>
                <w:szCs w:val="28"/>
              </w:rPr>
              <w:t xml:space="preserve">  The task </w:t>
            </w:r>
            <w:r w:rsidR="00E37147">
              <w:rPr>
                <w:rFonts w:ascii="Georgia" w:hAnsi="Georgia"/>
                <w:sz w:val="28"/>
                <w:szCs w:val="28"/>
              </w:rPr>
              <w:t xml:space="preserve">control programmers also manage all the different autonomous </w:t>
            </w:r>
            <w:proofErr w:type="spellStart"/>
            <w:r w:rsidR="00E37147">
              <w:rPr>
                <w:rFonts w:ascii="Georgia" w:hAnsi="Georgia"/>
                <w:sz w:val="28"/>
                <w:szCs w:val="28"/>
              </w:rPr>
              <w:t>opmodes</w:t>
            </w:r>
            <w:proofErr w:type="spellEnd"/>
            <w:r w:rsidR="00E37147">
              <w:rPr>
                <w:rFonts w:ascii="Georgia" w:hAnsi="Georgia"/>
                <w:sz w:val="28"/>
                <w:szCs w:val="28"/>
              </w:rPr>
              <w:t>.</w:t>
            </w:r>
          </w:p>
        </w:tc>
      </w:tr>
      <w:tr w:rsidR="000E6B02" w:rsidTr="00523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548DD4" w:themeColor="text2" w:themeTint="99"/>
            </w:tcBorders>
          </w:tcPr>
          <w:p w:rsidR="000F52F2" w:rsidRPr="000F52F2" w:rsidRDefault="000F52F2" w:rsidP="001E46B3">
            <w:pPr>
              <w:rPr>
                <w:rFonts w:ascii="Georgia" w:hAnsi="Georgia"/>
                <w:b w:val="0"/>
                <w:sz w:val="28"/>
                <w:szCs w:val="28"/>
              </w:rPr>
            </w:pPr>
            <w:r>
              <w:rPr>
                <w:rFonts w:ascii="Georgia" w:hAnsi="Georgia"/>
                <w:b w:val="0"/>
                <w:sz w:val="28"/>
                <w:szCs w:val="28"/>
              </w:rPr>
              <w:t>Auto – Navigation</w:t>
            </w:r>
          </w:p>
        </w:tc>
        <w:tc>
          <w:tcPr>
            <w:tcW w:w="0" w:type="auto"/>
            <w:tcBorders>
              <w:left w:val="single" w:sz="4" w:space="0" w:color="548DD4" w:themeColor="text2" w:themeTint="99"/>
            </w:tcBorders>
          </w:tcPr>
          <w:p w:rsidR="000F52F2" w:rsidRPr="000F52F2" w:rsidRDefault="00301427" w:rsidP="00F96543">
            <w:pPr>
              <w:cnfStyle w:val="000000100000" w:firstRow="0" w:lastRow="0" w:firstColumn="0" w:lastColumn="0" w:oddVBand="0" w:evenVBand="0" w:oddHBand="1" w:evenHBand="0" w:firstRowFirstColumn="0" w:firstRowLastColumn="0" w:lastRowFirstColumn="0" w:lastRowLastColumn="0"/>
              <w:rPr>
                <w:rFonts w:ascii="Georgia" w:hAnsi="Georgia"/>
                <w:sz w:val="28"/>
                <w:szCs w:val="28"/>
              </w:rPr>
            </w:pPr>
            <w:r>
              <w:rPr>
                <w:rFonts w:ascii="Georgia" w:hAnsi="Georgia"/>
                <w:sz w:val="28"/>
                <w:szCs w:val="28"/>
              </w:rPr>
              <w:t>The</w:t>
            </w:r>
            <w:r w:rsidR="00F96543">
              <w:rPr>
                <w:rFonts w:ascii="Georgia" w:hAnsi="Georgia"/>
                <w:sz w:val="28"/>
                <w:szCs w:val="28"/>
              </w:rPr>
              <w:t xml:space="preserve"> autonomous</w:t>
            </w:r>
            <w:r>
              <w:rPr>
                <w:rFonts w:ascii="Georgia" w:hAnsi="Georgia"/>
                <w:sz w:val="28"/>
                <w:szCs w:val="28"/>
              </w:rPr>
              <w:t xml:space="preserve"> navigation programmers </w:t>
            </w:r>
            <w:r w:rsidR="00F96543">
              <w:rPr>
                <w:rFonts w:ascii="Georgia" w:hAnsi="Georgia"/>
                <w:sz w:val="28"/>
                <w:szCs w:val="28"/>
              </w:rPr>
              <w:t xml:space="preserve">write the classes that handle navigating the robot around on the field.  They use sensor information to get the robot to move from point A to point B, or to face a certain direction.  These programmers will use various techniques to move the robot around the field easily and consistently, like grid systems, simple or complex course correction, or calculating distances and headings.  The task control classes say where </w:t>
            </w:r>
            <w:r w:rsidR="00F96543">
              <w:rPr>
                <w:rFonts w:ascii="Georgia" w:hAnsi="Georgia"/>
                <w:sz w:val="28"/>
                <w:szCs w:val="28"/>
              </w:rPr>
              <w:lastRenderedPageBreak/>
              <w:t>to move the robot, and the navigation classes figure out how to get there.</w:t>
            </w:r>
          </w:p>
        </w:tc>
      </w:tr>
      <w:tr w:rsidR="000E6B02" w:rsidTr="00523C85">
        <w:trPr>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4F81BD" w:themeColor="accent1"/>
              <w:right w:val="single" w:sz="4" w:space="0" w:color="548DD4" w:themeColor="text2" w:themeTint="99"/>
            </w:tcBorders>
          </w:tcPr>
          <w:p w:rsidR="000F52F2" w:rsidRPr="000F52F2" w:rsidRDefault="000F52F2" w:rsidP="001E46B3">
            <w:pPr>
              <w:rPr>
                <w:rFonts w:ascii="Georgia" w:hAnsi="Georgia"/>
                <w:b w:val="0"/>
                <w:sz w:val="28"/>
                <w:szCs w:val="28"/>
              </w:rPr>
            </w:pPr>
            <w:r>
              <w:rPr>
                <w:rFonts w:ascii="Georgia" w:hAnsi="Georgia"/>
                <w:b w:val="0"/>
                <w:sz w:val="28"/>
                <w:szCs w:val="28"/>
              </w:rPr>
              <w:lastRenderedPageBreak/>
              <w:t>Auto – Actions</w:t>
            </w:r>
          </w:p>
        </w:tc>
        <w:tc>
          <w:tcPr>
            <w:tcW w:w="0" w:type="auto"/>
            <w:tcBorders>
              <w:left w:val="single" w:sz="4" w:space="0" w:color="548DD4" w:themeColor="text2" w:themeTint="99"/>
            </w:tcBorders>
          </w:tcPr>
          <w:p w:rsidR="000F52F2" w:rsidRPr="000F52F2" w:rsidRDefault="00F96543" w:rsidP="00D926E7">
            <w:pPr>
              <w:cnfStyle w:val="000000000000" w:firstRow="0" w:lastRow="0" w:firstColumn="0" w:lastColumn="0" w:oddVBand="0" w:evenVBand="0" w:oddHBand="0" w:evenHBand="0" w:firstRowFirstColumn="0" w:firstRowLastColumn="0" w:lastRowFirstColumn="0" w:lastRowLastColumn="0"/>
              <w:rPr>
                <w:rFonts w:ascii="Georgia" w:hAnsi="Georgia"/>
                <w:sz w:val="28"/>
                <w:szCs w:val="28"/>
              </w:rPr>
            </w:pPr>
            <w:r>
              <w:rPr>
                <w:rFonts w:ascii="Georgia" w:hAnsi="Georgia"/>
                <w:sz w:val="28"/>
                <w:szCs w:val="28"/>
              </w:rPr>
              <w:t>The autonomous actions programmer</w:t>
            </w:r>
            <w:r w:rsidR="00191E5B">
              <w:rPr>
                <w:rFonts w:ascii="Georgia" w:hAnsi="Georgia"/>
                <w:sz w:val="28"/>
                <w:szCs w:val="28"/>
              </w:rPr>
              <w:t>s</w:t>
            </w:r>
            <w:r>
              <w:rPr>
                <w:rFonts w:ascii="Georgia" w:hAnsi="Georgia"/>
                <w:sz w:val="28"/>
                <w:szCs w:val="28"/>
              </w:rPr>
              <w:t xml:space="preserve"> </w:t>
            </w:r>
            <w:r w:rsidR="00B03273">
              <w:rPr>
                <w:rFonts w:ascii="Georgia" w:hAnsi="Georgia"/>
                <w:sz w:val="28"/>
                <w:szCs w:val="28"/>
              </w:rPr>
              <w:t>work</w:t>
            </w:r>
            <w:r w:rsidR="00191E5B">
              <w:rPr>
                <w:rFonts w:ascii="Georgia" w:hAnsi="Georgia"/>
                <w:sz w:val="28"/>
                <w:szCs w:val="28"/>
              </w:rPr>
              <w:t xml:space="preserve"> with the sensors and manipulators on the robot to accomplish different tasks.  An “action event” can be as simple as moving a servo to a position, or it can be a combination of different actions, like taking color sensor readings and then pressing the right button on the beacon.  An action could even tell the navigation classes to move to a different position based on sensor readings, like moving to the right or left beacon button.  </w:t>
            </w:r>
            <w:r w:rsidR="00D926E7">
              <w:rPr>
                <w:rFonts w:ascii="Georgia" w:hAnsi="Georgia"/>
                <w:sz w:val="28"/>
                <w:szCs w:val="28"/>
              </w:rPr>
              <w:t>Task control tells the action classes what “action event” to do, the action classes figure out how to do the “action event.”</w:t>
            </w:r>
          </w:p>
        </w:tc>
      </w:tr>
    </w:tbl>
    <w:p w:rsidR="00B36608" w:rsidRPr="00D65AA4" w:rsidRDefault="00B36608" w:rsidP="001E46B3">
      <w:pPr>
        <w:rPr>
          <w:rFonts w:ascii="Georgia" w:hAnsi="Georgia"/>
          <w:sz w:val="28"/>
          <w:szCs w:val="28"/>
        </w:rPr>
      </w:pPr>
      <w:bookmarkStart w:id="0" w:name="_GoBack"/>
      <w:bookmarkEnd w:id="0"/>
    </w:p>
    <w:sectPr w:rsidR="00B36608" w:rsidRPr="00D65AA4" w:rsidSect="00B3660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0FB3" w:rsidRDefault="00A50FB3" w:rsidP="00B36608">
      <w:pPr>
        <w:spacing w:after="0" w:line="240" w:lineRule="auto"/>
      </w:pPr>
      <w:r>
        <w:separator/>
      </w:r>
    </w:p>
  </w:endnote>
  <w:endnote w:type="continuationSeparator" w:id="0">
    <w:p w:rsidR="00A50FB3" w:rsidRDefault="00A50FB3" w:rsidP="00B36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608" w:rsidRDefault="00B36608" w:rsidP="00B36608">
    <w:pPr>
      <w:pStyle w:val="Footer"/>
      <w:jc w:val="right"/>
      <w:rPr>
        <w:b/>
        <w:bCs/>
        <w:noProof/>
      </w:rPr>
    </w:pPr>
    <w:r>
      <w:rPr>
        <w:color w:val="808080" w:themeColor="background1" w:themeShade="80"/>
        <w:spacing w:val="60"/>
      </w:rPr>
      <w:t>Page</w:t>
    </w:r>
    <w:r>
      <w:t xml:space="preserve"> | </w:t>
    </w:r>
    <w:r>
      <w:fldChar w:fldCharType="begin"/>
    </w:r>
    <w:r>
      <w:instrText xml:space="preserve"> PAGE   \* MERGEFORMAT </w:instrText>
    </w:r>
    <w:r>
      <w:fldChar w:fldCharType="separate"/>
    </w:r>
    <w:r w:rsidRPr="00B36608">
      <w:rPr>
        <w:b/>
        <w:bCs/>
        <w:noProof/>
      </w:rPr>
      <w:t>1</w:t>
    </w:r>
    <w:r>
      <w:rPr>
        <w:b/>
        <w:bCs/>
        <w:noProof/>
      </w:rPr>
      <w:fldChar w:fldCharType="end"/>
    </w:r>
  </w:p>
  <w:p w:rsidR="00B36608" w:rsidRDefault="00B36608" w:rsidP="00B3660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0FB3" w:rsidRDefault="00A50FB3" w:rsidP="00B36608">
      <w:pPr>
        <w:spacing w:after="0" w:line="240" w:lineRule="auto"/>
      </w:pPr>
      <w:r>
        <w:separator/>
      </w:r>
    </w:p>
  </w:footnote>
  <w:footnote w:type="continuationSeparator" w:id="0">
    <w:p w:rsidR="00A50FB3" w:rsidRDefault="00A50FB3" w:rsidP="00B366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608" w:rsidRPr="00B36608" w:rsidRDefault="00B36608" w:rsidP="00B36608">
    <w:pPr>
      <w:jc w:val="center"/>
      <w:rPr>
        <w:rFonts w:ascii="Georgia" w:hAnsi="Georgia"/>
        <w:sz w:val="36"/>
        <w:szCs w:val="36"/>
      </w:rPr>
    </w:pPr>
    <w:r>
      <w:rPr>
        <w:rFonts w:ascii="Georgia" w:hAnsi="Georgia"/>
        <w:sz w:val="36"/>
        <w:szCs w:val="36"/>
      </w:rPr>
      <w:t>Software Role Descriptions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E074B"/>
    <w:multiLevelType w:val="hybridMultilevel"/>
    <w:tmpl w:val="22A44B4C"/>
    <w:lvl w:ilvl="0" w:tplc="B0728B50">
      <w:start w:val="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E3173C"/>
    <w:multiLevelType w:val="hybridMultilevel"/>
    <w:tmpl w:val="8F30884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C661199"/>
    <w:multiLevelType w:val="hybridMultilevel"/>
    <w:tmpl w:val="EF16E902"/>
    <w:lvl w:ilvl="0" w:tplc="ED70788C">
      <w:start w:val="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E70690"/>
    <w:multiLevelType w:val="hybridMultilevel"/>
    <w:tmpl w:val="DA28C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F84DC0"/>
    <w:multiLevelType w:val="hybridMultilevel"/>
    <w:tmpl w:val="3C8C162C"/>
    <w:lvl w:ilvl="0" w:tplc="851E6BA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538"/>
    <w:rsid w:val="000E6B02"/>
    <w:rsid w:val="000F52F2"/>
    <w:rsid w:val="00191E5B"/>
    <w:rsid w:val="001E46B3"/>
    <w:rsid w:val="001F1C7D"/>
    <w:rsid w:val="00273538"/>
    <w:rsid w:val="00301427"/>
    <w:rsid w:val="00302562"/>
    <w:rsid w:val="00417334"/>
    <w:rsid w:val="00440A90"/>
    <w:rsid w:val="00445487"/>
    <w:rsid w:val="00476264"/>
    <w:rsid w:val="004D3DB6"/>
    <w:rsid w:val="00504126"/>
    <w:rsid w:val="00523C85"/>
    <w:rsid w:val="005548AE"/>
    <w:rsid w:val="00600321"/>
    <w:rsid w:val="00686E18"/>
    <w:rsid w:val="00832C07"/>
    <w:rsid w:val="009A28FE"/>
    <w:rsid w:val="00A50FB3"/>
    <w:rsid w:val="00B03273"/>
    <w:rsid w:val="00B2770D"/>
    <w:rsid w:val="00B36608"/>
    <w:rsid w:val="00B616CB"/>
    <w:rsid w:val="00C82A6F"/>
    <w:rsid w:val="00CE09A8"/>
    <w:rsid w:val="00D65AA4"/>
    <w:rsid w:val="00D926E7"/>
    <w:rsid w:val="00DE6AA7"/>
    <w:rsid w:val="00E05958"/>
    <w:rsid w:val="00E37147"/>
    <w:rsid w:val="00F96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5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D65AA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ListParagraph">
    <w:name w:val="List Paragraph"/>
    <w:basedOn w:val="Normal"/>
    <w:uiPriority w:val="34"/>
    <w:qFormat/>
    <w:rsid w:val="00D65AA4"/>
    <w:pPr>
      <w:ind w:left="720"/>
      <w:contextualSpacing/>
    </w:pPr>
  </w:style>
  <w:style w:type="table" w:styleId="LightShading-Accent4">
    <w:name w:val="Light Shading Accent 4"/>
    <w:basedOn w:val="TableNormal"/>
    <w:uiPriority w:val="60"/>
    <w:rsid w:val="00440A90"/>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1">
    <w:name w:val="Light Shading Accent 1"/>
    <w:basedOn w:val="TableNormal"/>
    <w:uiPriority w:val="60"/>
    <w:rsid w:val="00440A9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B366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608"/>
  </w:style>
  <w:style w:type="paragraph" w:styleId="Footer">
    <w:name w:val="footer"/>
    <w:basedOn w:val="Normal"/>
    <w:link w:val="FooterChar"/>
    <w:uiPriority w:val="99"/>
    <w:unhideWhenUsed/>
    <w:rsid w:val="00B366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608"/>
  </w:style>
  <w:style w:type="paragraph" w:styleId="BalloonText">
    <w:name w:val="Balloon Text"/>
    <w:basedOn w:val="Normal"/>
    <w:link w:val="BalloonTextChar"/>
    <w:uiPriority w:val="99"/>
    <w:semiHidden/>
    <w:unhideWhenUsed/>
    <w:rsid w:val="00B366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5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D65AA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ListParagraph">
    <w:name w:val="List Paragraph"/>
    <w:basedOn w:val="Normal"/>
    <w:uiPriority w:val="34"/>
    <w:qFormat/>
    <w:rsid w:val="00D65AA4"/>
    <w:pPr>
      <w:ind w:left="720"/>
      <w:contextualSpacing/>
    </w:pPr>
  </w:style>
  <w:style w:type="table" w:styleId="LightShading-Accent4">
    <w:name w:val="Light Shading Accent 4"/>
    <w:basedOn w:val="TableNormal"/>
    <w:uiPriority w:val="60"/>
    <w:rsid w:val="00440A90"/>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1">
    <w:name w:val="Light Shading Accent 1"/>
    <w:basedOn w:val="TableNormal"/>
    <w:uiPriority w:val="60"/>
    <w:rsid w:val="00440A9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B366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608"/>
  </w:style>
  <w:style w:type="paragraph" w:styleId="Footer">
    <w:name w:val="footer"/>
    <w:basedOn w:val="Normal"/>
    <w:link w:val="FooterChar"/>
    <w:uiPriority w:val="99"/>
    <w:unhideWhenUsed/>
    <w:rsid w:val="00B366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608"/>
  </w:style>
  <w:style w:type="paragraph" w:styleId="BalloonText">
    <w:name w:val="Balloon Text"/>
    <w:basedOn w:val="Normal"/>
    <w:link w:val="BalloonTextChar"/>
    <w:uiPriority w:val="99"/>
    <w:semiHidden/>
    <w:unhideWhenUsed/>
    <w:rsid w:val="00B366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Bettis</dc:creator>
  <cp:keywords/>
  <dc:description/>
  <cp:lastModifiedBy>Bryan Bettis</cp:lastModifiedBy>
  <cp:revision>27</cp:revision>
  <dcterms:created xsi:type="dcterms:W3CDTF">2015-10-30T19:35:00Z</dcterms:created>
  <dcterms:modified xsi:type="dcterms:W3CDTF">2016-01-17T03:53:00Z</dcterms:modified>
</cp:coreProperties>
</file>