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5AFE" w:rsidRPr="00017789" w:rsidRDefault="00795AFE" w:rsidP="00795AFE">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r w:rsidRPr="00017789">
        <w:rPr>
          <w:rFonts w:ascii="Times New Roman" w:eastAsia="Times New Roman" w:hAnsi="Times New Roman" w:cs="Times New Roman"/>
          <w:bCs/>
          <w:color w:val="000000" w:themeColor="text1"/>
          <w:sz w:val="44"/>
          <w:szCs w:val="44"/>
          <w:lang w:eastAsia="ar-SA"/>
        </w:rPr>
        <w:t xml:space="preserve">Chapter </w:t>
      </w:r>
      <w:r>
        <w:rPr>
          <w:rFonts w:ascii="Times New Roman" w:eastAsia="Times New Roman" w:hAnsi="Times New Roman" w:cs="Times New Roman"/>
          <w:bCs/>
          <w:color w:val="000000" w:themeColor="text1"/>
          <w:sz w:val="44"/>
          <w:szCs w:val="44"/>
          <w:lang w:eastAsia="ar-SA"/>
        </w:rPr>
        <w:t>5</w:t>
      </w:r>
    </w:p>
    <w:p w:rsidR="00795AFE" w:rsidRPr="00017789" w:rsidRDefault="00795AFE" w:rsidP="00795AFE">
      <w:pPr>
        <w:suppressAutoHyphens/>
        <w:spacing w:after="0" w:line="240" w:lineRule="auto"/>
        <w:rPr>
          <w:rFonts w:ascii="Times New Roman" w:eastAsia="MS Mincho" w:hAnsi="Times New Roman" w:cs="Times New Roman"/>
          <w:sz w:val="24"/>
          <w:szCs w:val="24"/>
          <w:lang w:eastAsia="ar-SA"/>
        </w:rPr>
      </w:pPr>
    </w:p>
    <w:p w:rsidR="00795AFE" w:rsidRPr="00017789" w:rsidRDefault="00795AFE" w:rsidP="00795AFE">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themeColor="text1"/>
          <w:sz w:val="36"/>
          <w:szCs w:val="36"/>
          <w:lang w:eastAsia="ar-SA"/>
        </w:rPr>
      </w:pPr>
      <w:r>
        <w:rPr>
          <w:rFonts w:ascii="Times New Roman" w:eastAsia="Times New Roman" w:hAnsi="Times New Roman" w:cs="Times New Roman"/>
          <w:bCs/>
          <w:color w:val="000000" w:themeColor="text1"/>
          <w:sz w:val="36"/>
          <w:szCs w:val="36"/>
          <w:lang w:eastAsia="ar-SA"/>
        </w:rPr>
        <w:t>Tools and Datasets</w:t>
      </w:r>
    </w:p>
    <w:p w:rsidR="00795AFE" w:rsidRPr="004605D7" w:rsidRDefault="00795AFE" w:rsidP="004605D7">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4605D7">
        <w:rPr>
          <w:rFonts w:ascii="Times New Roman" w:eastAsia="MS Mincho" w:hAnsi="Times New Roman" w:cs="Times New Roman"/>
          <w:b/>
          <w:bCs/>
          <w:color w:val="000000" w:themeColor="text1"/>
          <w:sz w:val="24"/>
          <w:szCs w:val="24"/>
          <w:lang w:val="zh-CN" w:eastAsia="ar-SA"/>
        </w:rPr>
        <w:t>3.1 Dataset Description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4605D7">
        <w:rPr>
          <w:rFonts w:ascii="Times New Roman" w:eastAsia="MS Mincho" w:hAnsi="Times New Roman" w:cs="Times New Roman"/>
          <w:color w:val="000000" w:themeColor="text1"/>
          <w:sz w:val="24"/>
          <w:szCs w:val="24"/>
          <w:lang w:val="zh-CN" w:eastAsia="ar-SA"/>
        </w:rPr>
        <w:t>The effectiveness of any deep learning-based image classification system is fundamentally dependent on the quality, diversity, and representativeness of the dataset used during model development. A well-constructed dataset enables the neural network to learn robust feature representations, improves generalization capability, and reduces the likelihood of overfitting. Since the objective of this research is to develop an Edge AI system capable of accurately classifying indigenous Bangladeshi mango varieties under practical deployment conditions, it is essential that the training dataset adequately represents the visual diversity encountered in real agricultural environments.</w:t>
      </w:r>
    </w:p>
    <w:p w:rsidR="00795AFE"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ar-SA"/>
        </w:rPr>
        <w:t>Table 3.1 Distribution of Mango Varieties in the Mangifera2012 Dataset</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tbl>
      <w:tblPr>
        <w:tblStyle w:val="TableGrid"/>
        <w:tblW w:w="0" w:type="auto"/>
        <w:tblLook w:val="04A0" w:firstRow="1" w:lastRow="0" w:firstColumn="1" w:lastColumn="0" w:noHBand="0" w:noVBand="1"/>
      </w:tblPr>
      <w:tblGrid>
        <w:gridCol w:w="763"/>
        <w:gridCol w:w="1822"/>
        <w:gridCol w:w="2123"/>
      </w:tblGrid>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Class</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Mango Variety</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Number of Images</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Amrapali</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252</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Bari-4</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235</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3</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Bari-7</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176</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4</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Fazlee</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156</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5</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Harivanga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6</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Kanchon Langra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210</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7</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Katimon</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163</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8</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Langra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9</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Mollika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221</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Nilambori</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195</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Total</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10 Classes</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2,012 Images</w:t>
            </w:r>
          </w:p>
        </w:tc>
      </w:tr>
    </w:tbl>
    <w:p w:rsidR="00795AFE"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95AFE"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ar-SA"/>
        </w:rPr>
        <w:t xml:space="preserve">The dataset exhibits a relatively balanced class distribution, with each variety containing between </w:t>
      </w:r>
      <w:r w:rsidRPr="00A74F84">
        <w:rPr>
          <w:rFonts w:ascii="Times New Roman" w:eastAsia="MS Mincho" w:hAnsi="Times New Roman" w:cs="Times New Roman"/>
          <w:b/>
          <w:bCs/>
          <w:color w:val="000000" w:themeColor="text1"/>
          <w:sz w:val="24"/>
          <w:szCs w:val="24"/>
          <w:lang w:val="zh-CN" w:eastAsia="ar-SA"/>
        </w:rPr>
        <w:t>156 and 252 images</w:t>
      </w:r>
      <w:r w:rsidRPr="00A74F84">
        <w:rPr>
          <w:rFonts w:ascii="Times New Roman" w:eastAsia="MS Mincho" w:hAnsi="Times New Roman" w:cs="Times New Roman"/>
          <w:color w:val="000000" w:themeColor="text1"/>
          <w:sz w:val="24"/>
          <w:szCs w:val="24"/>
          <w:lang w:val="zh-CN" w:eastAsia="ar-SA"/>
        </w:rPr>
        <w:t xml:space="preserve">. Although slight variations exist among individual classes, the distribution is sufficiently uniform to minimize significant class imbalance during model training. Maintaining a balanced dataset is important because highly imbalanced class </w:t>
      </w:r>
      <w:r w:rsidRPr="00A74F84">
        <w:rPr>
          <w:rFonts w:ascii="Times New Roman" w:eastAsia="MS Mincho" w:hAnsi="Times New Roman" w:cs="Times New Roman"/>
          <w:color w:val="000000" w:themeColor="text1"/>
          <w:sz w:val="24"/>
          <w:szCs w:val="24"/>
          <w:lang w:val="zh-CN" w:eastAsia="ar-SA"/>
        </w:rPr>
        <w:lastRenderedPageBreak/>
        <w:t>distributions often bias deep learning models toward majority classes, resulting in poor classification performance for minority categories.</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3.1.1 Dataset Composition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quality and composition of a dataset play a crucial role in determining the performance and generalization capability of deep learning models. In image classification tasks, an appropriately designed dataset should provide sufficient visual diversity while maintaining representative samples for each target category. A dataset containing balanced class distributions and diverse visual characteristics enables convolutional neural networks to learn discriminative feature representations more effectively, thereby improving their robustness when presented with previously unseen images [1]. Consequently, careful examination of the dataset composition is essential before discussing the model training process.</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dataset contains images of the following ten mango varieties:</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Amrapali</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Bari-4</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Bari-7</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Fazlee</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Harivanga</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Kanchon Langra</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Katimon</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Langra</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Mollika</w:t>
      </w:r>
    </w:p>
    <w:p w:rsidR="00795AFE" w:rsidRPr="00A74F84" w:rsidRDefault="00795AFE" w:rsidP="00795AFE">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Nilambori</w:t>
      </w: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Table 3.2 Class-wise Distribution of the Mangifera2012 Dataset</w:t>
      </w:r>
    </w:p>
    <w:tbl>
      <w:tblPr>
        <w:tblStyle w:val="TableGrid"/>
        <w:tblW w:w="0" w:type="auto"/>
        <w:tblLook w:val="04A0" w:firstRow="1" w:lastRow="0" w:firstColumn="1" w:lastColumn="0" w:noHBand="0" w:noVBand="1"/>
      </w:tblPr>
      <w:tblGrid>
        <w:gridCol w:w="1090"/>
        <w:gridCol w:w="1822"/>
        <w:gridCol w:w="2123"/>
        <w:gridCol w:w="1809"/>
      </w:tblGrid>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Class ID</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Mango Variety</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Number of Images</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Percentage (%)</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Amrapali</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252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12.53</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Bari-4</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235</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11.68</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Bari-7</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176</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8.75</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4</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Fazlee</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156</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7.75</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5</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Harivanga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6</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Kanchon Langra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210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10.44</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Katimon</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163</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8.10</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lastRenderedPageBreak/>
              <w:t>8</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Langra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Mollika</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221</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10.98</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Nilambori</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195</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9.69</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Total</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 Classes</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2,012</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100</w:t>
            </w:r>
          </w:p>
        </w:tc>
      </w:tr>
    </w:tbl>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As shown in </w:t>
      </w:r>
      <w:r w:rsidRPr="00A74F84">
        <w:rPr>
          <w:rFonts w:ascii="Times New Roman" w:eastAsia="MS Mincho" w:hAnsi="Times New Roman" w:cs="Times New Roman"/>
          <w:b/>
          <w:bCs/>
          <w:color w:val="000000" w:themeColor="text1"/>
          <w:sz w:val="24"/>
          <w:szCs w:val="24"/>
          <w:lang w:val="zh-CN" w:eastAsia="zh-CN"/>
        </w:rPr>
        <w:t>Table 3.2</w:t>
      </w:r>
      <w:r w:rsidRPr="00A74F84">
        <w:rPr>
          <w:rFonts w:ascii="Times New Roman" w:eastAsia="MS Mincho" w:hAnsi="Times New Roman" w:cs="Times New Roman"/>
          <w:color w:val="000000" w:themeColor="text1"/>
          <w:sz w:val="24"/>
          <w:szCs w:val="24"/>
          <w:lang w:val="zh-CN" w:eastAsia="zh-CN"/>
        </w:rPr>
        <w:t xml:space="preserve">, the dataset demonstrates a relatively balanced distribution. The largest class, </w:t>
      </w:r>
      <w:r w:rsidRPr="00A74F84">
        <w:rPr>
          <w:rFonts w:ascii="Times New Roman" w:eastAsia="MS Mincho" w:hAnsi="Times New Roman" w:cs="Times New Roman"/>
          <w:b/>
          <w:bCs/>
          <w:color w:val="000000" w:themeColor="text1"/>
          <w:sz w:val="24"/>
          <w:szCs w:val="24"/>
          <w:lang w:val="zh-CN" w:eastAsia="zh-CN"/>
        </w:rPr>
        <w:t>Amrapali</w:t>
      </w:r>
      <w:r w:rsidRPr="00A74F84">
        <w:rPr>
          <w:rFonts w:ascii="Times New Roman" w:eastAsia="MS Mincho" w:hAnsi="Times New Roman" w:cs="Times New Roman"/>
          <w:color w:val="000000" w:themeColor="text1"/>
          <w:sz w:val="24"/>
          <w:szCs w:val="24"/>
          <w:lang w:val="zh-CN" w:eastAsia="zh-CN"/>
        </w:rPr>
        <w:t xml:space="preserve">, contains </w:t>
      </w:r>
      <w:r w:rsidRPr="00A74F84">
        <w:rPr>
          <w:rFonts w:ascii="Times New Roman" w:eastAsia="MS Mincho" w:hAnsi="Times New Roman" w:cs="Times New Roman"/>
          <w:b/>
          <w:bCs/>
          <w:color w:val="000000" w:themeColor="text1"/>
          <w:sz w:val="24"/>
          <w:szCs w:val="24"/>
          <w:lang w:val="zh-CN" w:eastAsia="zh-CN"/>
        </w:rPr>
        <w:t>252 images</w:t>
      </w:r>
      <w:r w:rsidRPr="00A74F84">
        <w:rPr>
          <w:rFonts w:ascii="Times New Roman" w:eastAsia="MS Mincho" w:hAnsi="Times New Roman" w:cs="Times New Roman"/>
          <w:color w:val="000000" w:themeColor="text1"/>
          <w:sz w:val="24"/>
          <w:szCs w:val="24"/>
          <w:lang w:val="zh-CN" w:eastAsia="zh-CN"/>
        </w:rPr>
        <w:t xml:space="preserve">, whereas </w:t>
      </w:r>
      <w:r w:rsidRPr="00A74F84">
        <w:rPr>
          <w:rFonts w:ascii="Times New Roman" w:eastAsia="MS Mincho" w:hAnsi="Times New Roman" w:cs="Times New Roman"/>
          <w:b/>
          <w:bCs/>
          <w:color w:val="000000" w:themeColor="text1"/>
          <w:sz w:val="24"/>
          <w:szCs w:val="24"/>
          <w:lang w:val="zh-CN" w:eastAsia="zh-CN"/>
        </w:rPr>
        <w:t>Fazlee</w:t>
      </w:r>
      <w:r w:rsidRPr="00A74F84">
        <w:rPr>
          <w:rFonts w:ascii="Times New Roman" w:eastAsia="MS Mincho" w:hAnsi="Times New Roman" w:cs="Times New Roman"/>
          <w:color w:val="000000" w:themeColor="text1"/>
          <w:sz w:val="24"/>
          <w:szCs w:val="24"/>
          <w:lang w:val="zh-CN" w:eastAsia="zh-CN"/>
        </w:rPr>
        <w:t xml:space="preserve">, the smallest class, contains </w:t>
      </w:r>
      <w:r w:rsidRPr="00A74F84">
        <w:rPr>
          <w:rFonts w:ascii="Times New Roman" w:eastAsia="MS Mincho" w:hAnsi="Times New Roman" w:cs="Times New Roman"/>
          <w:b/>
          <w:bCs/>
          <w:color w:val="000000" w:themeColor="text1"/>
          <w:sz w:val="24"/>
          <w:szCs w:val="24"/>
          <w:lang w:val="zh-CN" w:eastAsia="zh-CN"/>
        </w:rPr>
        <w:t>156 images</w:t>
      </w:r>
      <w:r w:rsidRPr="00A74F84">
        <w:rPr>
          <w:rFonts w:ascii="Times New Roman" w:eastAsia="MS Mincho" w:hAnsi="Times New Roman" w:cs="Times New Roman"/>
          <w:color w:val="000000" w:themeColor="text1"/>
          <w:sz w:val="24"/>
          <w:szCs w:val="24"/>
          <w:lang w:val="zh-CN" w:eastAsia="zh-CN"/>
        </w:rPr>
        <w:t xml:space="preserve">. </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Another important characteristic of the dataset is that every image contains </w:t>
      </w:r>
      <w:r w:rsidRPr="00A74F84">
        <w:rPr>
          <w:rFonts w:ascii="Times New Roman" w:eastAsia="MS Mincho" w:hAnsi="Times New Roman" w:cs="Times New Roman"/>
          <w:b/>
          <w:bCs/>
          <w:color w:val="000000" w:themeColor="text1"/>
          <w:sz w:val="24"/>
          <w:szCs w:val="24"/>
          <w:lang w:val="zh-CN" w:eastAsia="zh-CN"/>
        </w:rPr>
        <w:t>a single mango instance</w:t>
      </w:r>
      <w:r w:rsidRPr="00A74F84">
        <w:rPr>
          <w:rFonts w:ascii="Times New Roman" w:eastAsia="MS Mincho" w:hAnsi="Times New Roman" w:cs="Times New Roman"/>
          <w:color w:val="000000" w:themeColor="text1"/>
          <w:sz w:val="24"/>
          <w:szCs w:val="24"/>
          <w:lang w:val="zh-CN" w:eastAsia="zh-CN"/>
        </w:rPr>
        <w:t>, allowing the research to focus exclusively on image classification rather than object detection or instance segmentation. This simplifies the learning objective by assigning exactly one ground-truth label to each input image, enabling the evaluated CNN models to learn direct mappings between image features and mango varieties. Consequently, the task formulation can be expressed mathematically as</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f</m:t>
          </m:r>
          <m:d>
            <m:dPr>
              <m:ctrlPr>
                <w:rPr>
                  <w:rFonts w:ascii="Cambria Math" w:eastAsia="MS Mincho" w:hAnsi="Cambria Math" w:cs="Times New Roman"/>
                  <w:i/>
                  <w:color w:val="000000" w:themeColor="text1"/>
                  <w:sz w:val="24"/>
                  <w:szCs w:val="24"/>
                  <w:lang w:val="zh-CN" w:eastAsia="zh-CN"/>
                </w:rPr>
              </m:ctrlPr>
            </m:dPr>
            <m:e>
              <m:r>
                <w:rPr>
                  <w:rFonts w:ascii="Cambria Math" w:eastAsia="MS Mincho" w:hAnsi="Cambria Math" w:cs="Times New Roman"/>
                  <w:color w:val="000000" w:themeColor="text1"/>
                  <w:sz w:val="24"/>
                  <w:szCs w:val="24"/>
                  <w:lang w:val="zh-CN" w:eastAsia="zh-CN"/>
                </w:rPr>
                <m:t>I</m:t>
              </m:r>
            </m:e>
          </m:d>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y</m:t>
          </m:r>
          <m:r>
            <m:rPr>
              <m:lit/>
              <m:sty m:val="p"/>
            </m:rPr>
            <w:rPr>
              <w:rFonts w:ascii="Cambria Math" w:eastAsia="MS Mincho" w:hAnsi="Cambria Math" w:cs="Times New Roman"/>
              <w:color w:val="000000" w:themeColor="text1"/>
              <w:sz w:val="24"/>
              <w:szCs w:val="24"/>
              <w:lang w:val="zh-CN" w:eastAsia="zh-CN"/>
            </w:rPr>
            <m:t>]</m:t>
          </m:r>
        </m:oMath>
      </m:oMathPara>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where</w:t>
      </w:r>
    </w:p>
    <w:p w:rsidR="00795AFE" w:rsidRPr="00A74F84" w:rsidRDefault="00795AFE" w:rsidP="00795AFE">
      <w:pPr>
        <w:numPr>
          <w:ilvl w:val="0"/>
          <w:numId w:val="2"/>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 denotes the input mango image,</w:t>
      </w:r>
    </w:p>
    <w:p w:rsidR="00795AFE" w:rsidRPr="00A74F84" w:rsidRDefault="00795AFE" w:rsidP="00795AFE">
      <w:pPr>
        <w:numPr>
          <w:ilvl w:val="0"/>
          <w:numId w:val="2"/>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w:t>
      </w:r>
      <w:r w:rsidRPr="00A74F84">
        <w:rPr>
          <w:rFonts w:ascii="Times New Roman" w:eastAsia="MS Mincho" w:hAnsi="Times New Roman" w:cs="Times New Roman"/>
          <w:color w:val="000000" w:themeColor="text1"/>
          <w:sz w:val="24"/>
          <w:szCs w:val="24"/>
          <w:lang w:eastAsia="zh-CN"/>
        </w:rPr>
        <w:t>.</w:t>
      </w:r>
      <w:r w:rsidRPr="00A74F84">
        <w:rPr>
          <w:rFonts w:ascii="Times New Roman" w:eastAsia="MS Mincho" w:hAnsi="Times New Roman" w:cs="Times New Roman"/>
          <w:color w:val="000000" w:themeColor="text1"/>
          <w:sz w:val="24"/>
          <w:szCs w:val="24"/>
          <w:lang w:val="zh-CN" w:eastAsia="zh-CN"/>
        </w:rPr>
        <w:t>) represents the deep convolutional neural network,</w:t>
      </w:r>
    </w:p>
    <w:p w:rsidR="00795AFE" w:rsidRPr="00A74F84" w:rsidRDefault="00795AFE" w:rsidP="00795AFE">
      <w:pPr>
        <w:numPr>
          <w:ilvl w:val="0"/>
          <w:numId w:val="2"/>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y ∈</m:t>
        </m:r>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1,2,…</m:t>
        </m:r>
        <m:r>
          <w:rPr>
            <w:rFonts w:ascii="Cambria Math" w:eastAsia="MS Mincho" w:hAnsi="Cambria Math" w:cs="Times New Roman"/>
            <w:color w:val="000000" w:themeColor="text1"/>
            <w:sz w:val="24"/>
            <w:szCs w:val="24"/>
            <w:lang w:val="zh-CN" w:eastAsia="zh-CN"/>
          </w:rPr>
          <m:t>,10</m:t>
        </m:r>
        <m:r>
          <m:rPr>
            <m:lit/>
            <m:sty m:val="p"/>
          </m:rPr>
          <w:rPr>
            <w:rFonts w:ascii="Cambria Math" w:eastAsia="MS Mincho" w:hAnsi="Cambria Math" w:cs="Times New Roman"/>
            <w:color w:val="000000" w:themeColor="text1"/>
            <w:sz w:val="24"/>
            <w:szCs w:val="24"/>
            <w:lang w:val="zh-CN" w:eastAsia="zh-CN"/>
          </w:rPr>
          <m:t>})</m:t>
        </m:r>
      </m:oMath>
      <w:r w:rsidRPr="00A74F84">
        <w:rPr>
          <w:rFonts w:ascii="Times New Roman" w:eastAsia="MS Mincho" w:hAnsi="Times New Roman" w:cs="Times New Roman"/>
          <w:color w:val="000000" w:themeColor="text1"/>
          <w:sz w:val="24"/>
          <w:szCs w:val="24"/>
          <w:lang w:val="zh-CN" w:eastAsia="zh-CN"/>
        </w:rPr>
        <w:t xml:space="preserve"> denotes the predicted mango variety.</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This formulation defines a standard supervised multi-class classification problem in which the network estimates the posterior probability of each class using the Softmax activation function, and the class with the highest probability is selected as the final prediction.</w:t>
      </w:r>
    </w:p>
    <w:p w:rsidR="00795AFE" w:rsidRPr="004605D7" w:rsidRDefault="00A0244E" w:rsidP="00795AFE">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A0244E">
        <w:rPr>
          <w:rFonts w:ascii="Times New Roman" w:eastAsia="MS Mincho" w:hAnsi="Times New Roman" w:cs="Times New Roman"/>
          <w:noProof/>
          <w:color w:val="000000" w:themeColor="text1"/>
          <w:sz w:val="24"/>
          <w:szCs w:val="24"/>
          <w:lang w:val="zh-CN" w:eastAsia="zh-CN"/>
          <w14:ligatures w14:val="standardContextual"/>
        </w:rPr>
        <w:pict w14:anchorId="0311DE5E">
          <v:rect id="_x0000_i1029" alt="" style="width:451.3pt;height:.05pt;mso-width-percent:0;mso-height-percent:0;mso-width-percent:0;mso-height-percent:0" o:hralign="center" o:hrstd="t" o:hr="t" fillcolor="#a0a0a0" stroked="f"/>
        </w:pic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3.1.2 Data Preprocessing and Augmentation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quality of input data plays a fundamental role in the performance and generalization capability of deep learning models. Raw images collected from real-world environments often exhibit variations in resolution, orientation, illumination, scale, and viewpoint, which may negatively influence the learning process if not handled appropriately. </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Image Resizing</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original images in the Mangifera2012 dataset have a native resolution of </w:t>
      </w:r>
      <w:r w:rsidRPr="00A74F84">
        <w:rPr>
          <w:rFonts w:ascii="Times New Roman" w:eastAsia="MS Mincho" w:hAnsi="Times New Roman" w:cs="Times New Roman"/>
          <w:b/>
          <w:bCs/>
          <w:color w:val="000000" w:themeColor="text1"/>
          <w:sz w:val="24"/>
          <w:szCs w:val="24"/>
          <w:lang w:val="zh-CN" w:eastAsia="zh-CN"/>
        </w:rPr>
        <w:t>3024 × 4032 pixels</w:t>
      </w:r>
      <w:r w:rsidRPr="00A74F84">
        <w:rPr>
          <w:rFonts w:ascii="Times New Roman" w:eastAsia="MS Mincho" w:hAnsi="Times New Roman" w:cs="Times New Roman"/>
          <w:color w:val="000000" w:themeColor="text1"/>
          <w:sz w:val="24"/>
          <w:szCs w:val="24"/>
          <w:lang w:val="zh-CN" w:eastAsia="zh-CN"/>
        </w:rPr>
        <w:t xml:space="preserve">, which is considerably larger than the input size required by lightweight convolutional neural networks. Therefore, every input image was resized to </w:t>
      </w:r>
      <w:r w:rsidRPr="00A74F84">
        <w:rPr>
          <w:rFonts w:ascii="Times New Roman" w:eastAsia="MS Mincho" w:hAnsi="Times New Roman" w:cs="Times New Roman"/>
          <w:b/>
          <w:bCs/>
          <w:color w:val="000000" w:themeColor="text1"/>
          <w:sz w:val="24"/>
          <w:szCs w:val="24"/>
          <w:lang w:val="zh-CN" w:eastAsia="zh-CN"/>
        </w:rPr>
        <w:t>224 × 224 pixels</w:t>
      </w:r>
      <w:r w:rsidRPr="00A74F84">
        <w:rPr>
          <w:rFonts w:ascii="Times New Roman" w:eastAsia="MS Mincho" w:hAnsi="Times New Roman" w:cs="Times New Roman"/>
          <w:color w:val="000000" w:themeColor="text1"/>
          <w:sz w:val="24"/>
          <w:szCs w:val="24"/>
          <w:lang w:val="zh-CN" w:eastAsia="zh-CN"/>
        </w:rPr>
        <w:t xml:space="preserve">, which corresponds to the standard input dimension required by </w:t>
      </w:r>
      <w:r w:rsidRPr="00A74F84">
        <w:rPr>
          <w:rFonts w:ascii="Times New Roman" w:eastAsia="MS Mincho" w:hAnsi="Times New Roman" w:cs="Times New Roman"/>
          <w:b/>
          <w:bCs/>
          <w:color w:val="000000" w:themeColor="text1"/>
          <w:sz w:val="24"/>
          <w:szCs w:val="24"/>
          <w:lang w:val="zh-CN" w:eastAsia="zh-CN"/>
        </w:rPr>
        <w:t xml:space="preserve">MobileNetV2, MobileNetV3-Small, </w:t>
      </w:r>
      <w:r w:rsidRPr="00A74F84">
        <w:rPr>
          <w:rFonts w:ascii="Times New Roman" w:eastAsia="MS Mincho" w:hAnsi="Times New Roman" w:cs="Times New Roman"/>
          <w:b/>
          <w:bCs/>
          <w:color w:val="000000" w:themeColor="text1"/>
          <w:sz w:val="24"/>
          <w:szCs w:val="24"/>
          <w:lang w:val="zh-CN" w:eastAsia="zh-CN"/>
        </w:rPr>
        <w:lastRenderedPageBreak/>
        <w:t>EfficientNetV2B0, DenseNet121,</w:t>
      </w:r>
      <w:r w:rsidRPr="00A74F84">
        <w:rPr>
          <w:rFonts w:ascii="Times New Roman" w:eastAsia="MS Mincho" w:hAnsi="Times New Roman" w:cs="Times New Roman"/>
          <w:color w:val="000000" w:themeColor="text1"/>
          <w:sz w:val="24"/>
          <w:szCs w:val="24"/>
          <w:lang w:val="zh-CN" w:eastAsia="zh-CN"/>
        </w:rPr>
        <w:t xml:space="preserve"> and </w:t>
      </w:r>
      <w:r w:rsidRPr="00A74F84">
        <w:rPr>
          <w:rFonts w:ascii="Times New Roman" w:eastAsia="MS Mincho" w:hAnsi="Times New Roman" w:cs="Times New Roman"/>
          <w:b/>
          <w:bCs/>
          <w:color w:val="000000" w:themeColor="text1"/>
          <w:sz w:val="24"/>
          <w:szCs w:val="24"/>
          <w:lang w:val="zh-CN" w:eastAsia="zh-CN"/>
        </w:rPr>
        <w:t>NASNetMobile</w:t>
      </w:r>
      <w:r w:rsidRPr="00A74F84">
        <w:rPr>
          <w:rFonts w:ascii="Times New Roman" w:eastAsia="MS Mincho" w:hAnsi="Times New Roman" w:cs="Times New Roman"/>
          <w:color w:val="000000" w:themeColor="text1"/>
          <w:sz w:val="24"/>
          <w:szCs w:val="24"/>
          <w:lang w:val="zh-CN" w:eastAsia="zh-CN"/>
        </w:rPr>
        <w:t>. During resizing, the RGB color channels were preserved, producing input tensors of dimension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 xml:space="preserve"> 224 ×</m:t>
          </m:r>
          <m:r>
            <w:rPr>
              <w:rFonts w:ascii="Cambria Math" w:eastAsia="MS Mincho" w:hAnsi="Cambria Math" w:cs="Times New Roman"/>
              <w:color w:val="000000" w:themeColor="text1"/>
              <w:sz w:val="24"/>
              <w:szCs w:val="24"/>
              <w:lang w:val="zh-CN" w:eastAsia="zh-CN"/>
            </w:rPr>
            <m:t xml:space="preserve">224 </m:t>
          </m:r>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 xml:space="preserve">3 </m:t>
          </m:r>
          <m:r>
            <m:rPr>
              <m:lit/>
              <m:sty m:val="p"/>
            </m:rPr>
            <w:rPr>
              <w:rFonts w:ascii="Cambria Math" w:eastAsia="MS Mincho" w:hAnsi="Cambria Math" w:cs="Times New Roman"/>
              <w:color w:val="000000" w:themeColor="text1"/>
              <w:sz w:val="24"/>
              <w:szCs w:val="24"/>
              <w:lang w:val="zh-CN" w:eastAsia="zh-CN"/>
            </w:rPr>
            <m:t>]</m:t>
          </m:r>
        </m:oMath>
      </m:oMathPara>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This resizing operation provides an effective balance between computational efficiency and feature preservation. </w:t>
      </w:r>
      <w:r w:rsidR="00A0244E" w:rsidRPr="00A0244E">
        <w:rPr>
          <w:rFonts w:ascii="Times New Roman" w:eastAsia="MS Mincho" w:hAnsi="Times New Roman" w:cs="Times New Roman"/>
          <w:noProof/>
          <w:color w:val="000000" w:themeColor="text1"/>
          <w:sz w:val="24"/>
          <w:szCs w:val="24"/>
          <w:lang w:val="zh-CN" w:eastAsia="zh-CN"/>
          <w14:ligatures w14:val="standardContextual"/>
        </w:rPr>
        <w:pict w14:anchorId="2B804955">
          <v:rect id="_x0000_i1028" alt="" style="width:451.3pt;height:.05pt;mso-width-percent:0;mso-height-percent:0;mso-width-percent:0;mso-height-percent:0" o:hralign="center" o:hrstd="t" o:hr="t" fillcolor="#a0a0a0" stroked="f"/>
        </w:pic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Architecture-Specific Input Preprocessing</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An important aspect of this research is the implementation of </w:t>
      </w:r>
      <w:r w:rsidRPr="00A74F84">
        <w:rPr>
          <w:rFonts w:ascii="Times New Roman" w:eastAsia="MS Mincho" w:hAnsi="Times New Roman" w:cs="Times New Roman"/>
          <w:b/>
          <w:bCs/>
          <w:color w:val="000000" w:themeColor="text1"/>
          <w:sz w:val="24"/>
          <w:szCs w:val="24"/>
          <w:lang w:val="zh-CN" w:eastAsia="zh-CN"/>
        </w:rPr>
        <w:t>architecture-specific preprocessing</w:t>
      </w:r>
      <w:r w:rsidRPr="00A74F84">
        <w:rPr>
          <w:rFonts w:ascii="Times New Roman" w:eastAsia="MS Mincho" w:hAnsi="Times New Roman" w:cs="Times New Roman"/>
          <w:color w:val="000000" w:themeColor="text1"/>
          <w:sz w:val="24"/>
          <w:szCs w:val="24"/>
          <w:lang w:val="zh-CN" w:eastAsia="zh-CN"/>
        </w:rPr>
        <w:t>, ensuring that each convolutional neural network receives input data in the format expected by its original ImageNet pre-training configuration.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During implementation, TensorFlow's built-in preprocessing functions were utilized as follows:</w:t>
      </w:r>
    </w:p>
    <w:p w:rsidR="00795AFE" w:rsidRPr="00A74F84" w:rsidRDefault="00795AFE" w:rsidP="00795AFE">
      <w:pPr>
        <w:numPr>
          <w:ilvl w:val="0"/>
          <w:numId w:val="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MobileNetV2 → mobilenet_v2.preprocess_input()</w:t>
      </w:r>
    </w:p>
    <w:p w:rsidR="00795AFE" w:rsidRPr="00A74F84" w:rsidRDefault="00795AFE" w:rsidP="00795AFE">
      <w:pPr>
        <w:numPr>
          <w:ilvl w:val="0"/>
          <w:numId w:val="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MobileNetV3-Small → mobilenet_v3.preprocess_input()</w:t>
      </w:r>
    </w:p>
    <w:p w:rsidR="00795AFE" w:rsidRPr="00A74F84" w:rsidRDefault="00795AFE" w:rsidP="00795AFE">
      <w:pPr>
        <w:numPr>
          <w:ilvl w:val="0"/>
          <w:numId w:val="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EfficientNetV2B0 → efficientnet_v2.preprocess_input()</w:t>
      </w:r>
    </w:p>
    <w:p w:rsidR="00795AFE" w:rsidRPr="00A74F84" w:rsidRDefault="00795AFE" w:rsidP="00795AFE">
      <w:pPr>
        <w:numPr>
          <w:ilvl w:val="0"/>
          <w:numId w:val="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DenseNet121 → densenet.preprocess_input()</w:t>
      </w:r>
    </w:p>
    <w:p w:rsidR="00795AFE" w:rsidRPr="00A74F84" w:rsidRDefault="00795AFE" w:rsidP="00795AFE">
      <w:pPr>
        <w:numPr>
          <w:ilvl w:val="0"/>
          <w:numId w:val="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NASNetMobile → nasnet.preprocess_input()</w:t>
      </w:r>
    </w:p>
    <w:p w:rsidR="00795AFE" w:rsidRPr="00A74F84" w:rsidRDefault="00A0244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0244E">
        <w:rPr>
          <w:rFonts w:ascii="Times New Roman" w:eastAsia="MS Mincho" w:hAnsi="Times New Roman" w:cs="Times New Roman"/>
          <w:noProof/>
          <w:color w:val="000000" w:themeColor="text1"/>
          <w:sz w:val="24"/>
          <w:szCs w:val="24"/>
          <w:lang w:val="zh-CN" w:eastAsia="zh-CN"/>
          <w14:ligatures w14:val="standardContextual"/>
        </w:rPr>
        <w:pict w14:anchorId="12EEE3AF">
          <v:rect id="_x0000_i1027" alt="" style="width:451.3pt;height:.05pt;mso-width-percent:0;mso-height-percent:0;mso-width-percent:0;mso-height-percent:0" o:hralign="center" o:hrstd="t" o:hr="t" fillcolor="#a0a0a0" stroked="f"/>
        </w:pic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Data Augmentation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Although the Mangifera2012 dataset provides a balanced representation of indigenous mango varieties, its size remains relatively modest compared with large-scale computer vision datasets. Training deep neural networks directly on limited data increases the risk of </w:t>
      </w:r>
      <w:r w:rsidRPr="00A74F84">
        <w:rPr>
          <w:rFonts w:ascii="Times New Roman" w:eastAsia="MS Mincho" w:hAnsi="Times New Roman" w:cs="Times New Roman"/>
          <w:b/>
          <w:bCs/>
          <w:color w:val="000000" w:themeColor="text1"/>
          <w:sz w:val="24"/>
          <w:szCs w:val="24"/>
          <w:lang w:val="zh-CN" w:eastAsia="zh-CN"/>
        </w:rPr>
        <w:t>overfitting</w:t>
      </w:r>
      <w:r w:rsidRPr="00A74F84">
        <w:rPr>
          <w:rFonts w:ascii="Times New Roman" w:eastAsia="MS Mincho" w:hAnsi="Times New Roman" w:cs="Times New Roman"/>
          <w:color w:val="000000" w:themeColor="text1"/>
          <w:sz w:val="24"/>
          <w:szCs w:val="24"/>
          <w:lang w:val="zh-CN" w:eastAsia="zh-CN"/>
        </w:rPr>
        <w:t>, where the model memorizes training samples instead of learning generalized visual representations.</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augmentation operations used in this research are summarized in </w:t>
      </w:r>
      <w:r w:rsidRPr="00A74F84">
        <w:rPr>
          <w:rFonts w:ascii="Times New Roman" w:eastAsia="MS Mincho" w:hAnsi="Times New Roman" w:cs="Times New Roman"/>
          <w:b/>
          <w:bCs/>
          <w:color w:val="000000" w:themeColor="text1"/>
          <w:sz w:val="24"/>
          <w:szCs w:val="24"/>
          <w:lang w:val="zh-CN" w:eastAsia="zh-CN"/>
        </w:rPr>
        <w:t>Table 3.3</w:t>
      </w:r>
      <w:r w:rsidRPr="00A74F84">
        <w:rPr>
          <w:rFonts w:ascii="Times New Roman" w:eastAsia="MS Mincho" w:hAnsi="Times New Roman" w:cs="Times New Roman"/>
          <w:color w:val="000000" w:themeColor="text1"/>
          <w:sz w:val="24"/>
          <w:szCs w:val="24"/>
          <w:lang w:val="zh-CN" w:eastAsia="zh-CN"/>
        </w:rPr>
        <w:t>.</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Table 3.3 Data Augmentation Configuration</w:t>
      </w:r>
    </w:p>
    <w:tbl>
      <w:tblPr>
        <w:tblStyle w:val="TableGrid"/>
        <w:tblW w:w="0" w:type="auto"/>
        <w:tblLook w:val="04A0" w:firstRow="1" w:lastRow="0" w:firstColumn="1" w:lastColumn="0" w:noHBand="0" w:noVBand="1"/>
      </w:tblPr>
      <w:tblGrid>
        <w:gridCol w:w="2823"/>
        <w:gridCol w:w="1309"/>
        <w:gridCol w:w="4788"/>
      </w:tblGrid>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Augmentation Technique</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Parameter</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Purpose</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Rotation</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orientations</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Width Shift</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horizontal displacement</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Height Shift</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vertical displacement</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Shear Transformation</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Introduces geometric variation</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Zoom</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distances</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Horizontal Flip</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Enabled</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mirrored fruit orientation</w:t>
            </w:r>
          </w:p>
        </w:tc>
      </w:tr>
      <w:tr w:rsidR="00795AFE" w:rsidRPr="00A74F84" w:rsidTr="00132392">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Fill Mode</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Nearest</w:t>
            </w:r>
          </w:p>
        </w:tc>
        <w:tc>
          <w:tcPr>
            <w:tcW w:w="0" w:type="auto"/>
          </w:tcPr>
          <w:p w:rsidR="00795AFE" w:rsidRPr="00A74F84" w:rsidRDefault="00795AFE"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Preserves image continuity after transformation</w:t>
            </w:r>
          </w:p>
        </w:tc>
      </w:tr>
    </w:tbl>
    <w:p w:rsidR="00795AFE" w:rsidRPr="00A74F84" w:rsidRDefault="00A0244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0244E">
        <w:rPr>
          <w:rFonts w:ascii="Times New Roman" w:eastAsia="MS Mincho" w:hAnsi="Times New Roman" w:cs="Times New Roman"/>
          <w:noProof/>
          <w:color w:val="000000" w:themeColor="text1"/>
          <w:sz w:val="24"/>
          <w:szCs w:val="24"/>
          <w:lang w:val="zh-CN" w:eastAsia="zh-CN"/>
          <w14:ligatures w14:val="standardContextual"/>
        </w:rPr>
        <w:pict w14:anchorId="59EF3CB8">
          <v:rect id="_x0000_i1026" alt="" style="width:451.3pt;height:.05pt;mso-width-percent:0;mso-height-percent:0;mso-width-percent:0;mso-height-percent:0" o:hralign="center" o:hrstd="t" o:hr="t" fillcolor="#a0a0a0" stroked="f"/>
        </w:pic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lastRenderedPageBreak/>
        <w:t>Training and Validation Data Generation</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Following preprocessing and augmentation, TensorFlow's </w:t>
      </w:r>
      <w:r w:rsidRPr="00A74F84">
        <w:rPr>
          <w:rFonts w:ascii="Times New Roman" w:eastAsia="MS Mincho" w:hAnsi="Times New Roman" w:cs="Times New Roman"/>
          <w:b/>
          <w:bCs/>
          <w:color w:val="000000" w:themeColor="text1"/>
          <w:sz w:val="24"/>
          <w:szCs w:val="24"/>
          <w:lang w:val="zh-CN" w:eastAsia="zh-CN"/>
        </w:rPr>
        <w:t>ImageDataGenerator</w:t>
      </w:r>
      <w:r w:rsidRPr="00A74F84">
        <w:rPr>
          <w:rFonts w:ascii="Times New Roman" w:eastAsia="MS Mincho" w:hAnsi="Times New Roman" w:cs="Times New Roman"/>
          <w:color w:val="000000" w:themeColor="text1"/>
          <w:sz w:val="24"/>
          <w:szCs w:val="24"/>
          <w:lang w:val="zh-CN" w:eastAsia="zh-CN"/>
        </w:rPr>
        <w:t xml:space="preserve"> was used to automatically generate batches of images during training. The dataset was divided into:</w:t>
      </w:r>
    </w:p>
    <w:p w:rsidR="00795AFE" w:rsidRPr="00A74F84" w:rsidRDefault="00795AFE" w:rsidP="00795AFE">
      <w:pPr>
        <w:numPr>
          <w:ilvl w:val="0"/>
          <w:numId w:val="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80% Training Set</w:t>
      </w:r>
    </w:p>
    <w:p w:rsidR="00795AFE" w:rsidRPr="00A74F84" w:rsidRDefault="00795AFE" w:rsidP="00795AFE">
      <w:pPr>
        <w:numPr>
          <w:ilvl w:val="0"/>
          <w:numId w:val="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20% Validation Set</w: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using a fixed random seed to ensure reproducibility. The training generator applied both preprocessing and augmentation, whereas the validation generator performed only architecture-specific preprocessing without augmentation. This strategy ensures that validation performance accurately reflects the model's generalization capability on unseen data.</w:t>
      </w:r>
    </w:p>
    <w:p w:rsidR="00795AFE" w:rsidRPr="00A74F84" w:rsidRDefault="00A0244E"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0244E">
        <w:rPr>
          <w:rFonts w:ascii="Times New Roman" w:eastAsia="MS Mincho" w:hAnsi="Times New Roman" w:cs="Times New Roman"/>
          <w:noProof/>
          <w:color w:val="000000" w:themeColor="text1"/>
          <w:sz w:val="24"/>
          <w:szCs w:val="24"/>
          <w:lang w:val="zh-CN" w:eastAsia="zh-CN"/>
          <w14:ligatures w14:val="standardContextual"/>
        </w:rPr>
        <w:pict w14:anchorId="7900633E">
          <v:rect id="_x0000_i1025" alt="" style="width:451.3pt;height:.05pt;mso-width-percent:0;mso-height-percent:0;mso-width-percent:0;mso-height-percent:0" o:hralign="center" o:hrstd="t" o:hr="t" fillcolor="#a0a0a0" stroked="f"/>
        </w:pict>
      </w:r>
    </w:p>
    <w:p w:rsidR="00795AFE" w:rsidRPr="00A74F84" w:rsidRDefault="00795AFE" w:rsidP="00795AFE">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Workflow of the Preprocessing Pipeline</w:t>
      </w:r>
    </w:p>
    <w:p w:rsidR="00795AFE"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Pr>
          <w:rFonts w:ascii="Times New Roman" w:eastAsia="MS Mincho" w:hAnsi="Times New Roman" w:cs="Times New Roman" w:hint="eastAsia"/>
          <w:noProof/>
          <w:color w:val="000000" w:themeColor="text1"/>
          <w:sz w:val="24"/>
          <w:szCs w:val="24"/>
          <w:lang w:val="zh-CN" w:eastAsia="zh-CN"/>
          <w14:ligatures w14:val="standardContextual"/>
        </w:rPr>
        <w:drawing>
          <wp:anchor distT="0" distB="0" distL="114300" distR="114300" simplePos="0" relativeHeight="251658240" behindDoc="0" locked="0" layoutInCell="1" allowOverlap="1">
            <wp:simplePos x="0" y="0"/>
            <wp:positionH relativeFrom="column">
              <wp:posOffset>1284151</wp:posOffset>
            </wp:positionH>
            <wp:positionV relativeFrom="paragraph">
              <wp:posOffset>378188</wp:posOffset>
            </wp:positionV>
            <wp:extent cx="3189514" cy="4784271"/>
            <wp:effectExtent l="0" t="0" r="0" b="3810"/>
            <wp:wrapNone/>
            <wp:docPr id="15343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88168" name="Picture 15343881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89514" cy="4784271"/>
                    </a:xfrm>
                    <a:prstGeom prst="rect">
                      <a:avLst/>
                    </a:prstGeom>
                  </pic:spPr>
                </pic:pic>
              </a:graphicData>
            </a:graphic>
            <wp14:sizeRelH relativeFrom="page">
              <wp14:pctWidth>0</wp14:pctWidth>
            </wp14:sizeRelH>
            <wp14:sizeRelV relativeFrom="page">
              <wp14:pctHeight>0</wp14:pctHeight>
            </wp14:sizeRelV>
          </wp:anchor>
        </w:drawing>
      </w:r>
      <w:r w:rsidR="00795AFE" w:rsidRPr="00A74F84">
        <w:rPr>
          <w:rFonts w:ascii="Times New Roman" w:eastAsia="MS Mincho" w:hAnsi="Times New Roman" w:cs="Times New Roman"/>
          <w:color w:val="000000" w:themeColor="text1"/>
          <w:sz w:val="24"/>
          <w:szCs w:val="24"/>
          <w:lang w:val="zh-CN" w:eastAsia="zh-CN"/>
        </w:rPr>
        <w:t xml:space="preserve">The complete preprocessing pipeline implemented in this research is illustrated conceptually in </w:t>
      </w:r>
      <w:r w:rsidR="00795AFE" w:rsidRPr="00A74F84">
        <w:rPr>
          <w:rFonts w:ascii="Times New Roman" w:eastAsia="MS Mincho" w:hAnsi="Times New Roman" w:cs="Times New Roman"/>
          <w:b/>
          <w:bCs/>
          <w:color w:val="000000" w:themeColor="text1"/>
          <w:sz w:val="24"/>
          <w:szCs w:val="24"/>
          <w:lang w:val="zh-CN" w:eastAsia="zh-CN"/>
        </w:rPr>
        <w:t>Figure 3.3</w:t>
      </w:r>
      <w:r w:rsidR="00795AFE" w:rsidRPr="00A74F84">
        <w:rPr>
          <w:rFonts w:ascii="Times New Roman" w:eastAsia="MS Mincho" w:hAnsi="Times New Roman" w:cs="Times New Roman"/>
          <w:color w:val="000000" w:themeColor="text1"/>
          <w:sz w:val="24"/>
          <w:szCs w:val="24"/>
          <w:lang w:val="zh-CN" w:eastAsia="zh-CN"/>
        </w:rPr>
        <w:t>.</w:t>
      </w: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605D7" w:rsidRDefault="004605D7" w:rsidP="00795AFE">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42656E" w:rsidRPr="004605D7" w:rsidRDefault="00795AFE" w:rsidP="004605D7">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Figure 3.3:</w:t>
      </w:r>
      <w:r w:rsidRPr="00A74F84">
        <w:rPr>
          <w:rFonts w:ascii="Times New Roman" w:eastAsia="MS Mincho" w:hAnsi="Times New Roman" w:cs="Times New Roman"/>
          <w:color w:val="000000" w:themeColor="text1"/>
          <w:sz w:val="24"/>
          <w:szCs w:val="24"/>
          <w:lang w:val="zh-CN" w:eastAsia="zh-CN"/>
        </w:rPr>
        <w:t xml:space="preserve"> Overview of the preprocessing and augmentation pipeline employed before CNN training.</w:t>
      </w:r>
    </w:p>
    <w:sectPr w:rsidR="0042656E" w:rsidRPr="00460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02770430">
    <w:abstractNumId w:val="4"/>
  </w:num>
  <w:num w:numId="2" w16cid:durableId="1846164123">
    <w:abstractNumId w:val="0"/>
  </w:num>
  <w:num w:numId="3" w16cid:durableId="2010518965">
    <w:abstractNumId w:val="2"/>
  </w:num>
  <w:num w:numId="4" w16cid:durableId="834303864">
    <w:abstractNumId w:val="3"/>
  </w:num>
  <w:num w:numId="5" w16cid:durableId="1247152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FE"/>
    <w:rsid w:val="0007232E"/>
    <w:rsid w:val="001510BE"/>
    <w:rsid w:val="0042656E"/>
    <w:rsid w:val="004605D7"/>
    <w:rsid w:val="00795AFE"/>
    <w:rsid w:val="00943181"/>
    <w:rsid w:val="00A0244E"/>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06DE"/>
  <w15:chartTrackingRefBased/>
  <w15:docId w15:val="{7215D21B-335D-7040-97FE-2A3B749B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FE"/>
    <w:pPr>
      <w:spacing w:after="200" w:line="276" w:lineRule="auto"/>
    </w:pPr>
    <w:rPr>
      <w:rFonts w:asciiTheme="majorHAnsi" w:eastAsiaTheme="majorEastAsia" w:hAnsiTheme="majorHAnsi" w:cstheme="majorBidi"/>
      <w:kern w:val="0"/>
      <w:sz w:val="22"/>
      <w:szCs w:val="22"/>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95AFE"/>
    <w:rPr>
      <w:rFonts w:eastAsiaTheme="minorEastAsia"/>
      <w:kern w:val="0"/>
      <w:sz w:val="22"/>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dcterms:created xsi:type="dcterms:W3CDTF">2026-08-04T16:26:00Z</dcterms:created>
  <dcterms:modified xsi:type="dcterms:W3CDTF">2026-08-04T16:36:00Z</dcterms:modified>
</cp:coreProperties>
</file>