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07:27 Owe 7 4u</w:t>
      </w:r>
    </w:p>
    <w:p>
      <w:pPr>
        <w:spacing w:line="240" w:lineRule="auto"/>
      </w:pPr>
      <w:r>
        <w:t>prongs, face mask, high flow nasal</w:t>
      </w:r>
    </w:p>
    <w:p>
      <w:pPr>
        <w:spacing w:line="240" w:lineRule="auto"/>
      </w:pPr>
      <w:r>
        <w:t>cannula (HFNC) or non-invasive</w:t>
      </w:r>
    </w:p>
    <w:p>
      <w:pPr>
        <w:spacing w:line="240" w:lineRule="auto"/>
      </w:pPr>
      <w:r>
        <w:t>ventilation is indicated. Mechanical</w:t>
      </w:r>
    </w:p>
    <w:p>
      <w:pPr>
        <w:spacing w:line="240" w:lineRule="auto"/>
      </w:pPr>
      <w:r>
        <w:t>ventilation and even extra corporeal</w:t>
      </w:r>
    </w:p>
    <w:p>
      <w:pPr>
        <w:spacing w:line="240" w:lineRule="auto"/>
      </w:pPr>
      <w:r>
        <w:t>membrane oxygen support may be</w:t>
      </w:r>
    </w:p>
    <w:p>
      <w:pPr>
        <w:spacing w:line="240" w:lineRule="auto"/>
      </w:pPr>
      <w:r>
        <w:t>needed. Renal replacement therapy</w:t>
      </w:r>
    </w:p>
    <w:p>
      <w:pPr>
        <w:spacing w:line="240" w:lineRule="auto"/>
      </w:pPr>
      <w:r>
        <w:t>may be needed in some. Antibiotics</w:t>
      </w:r>
    </w:p>
    <w:p>
      <w:pPr>
        <w:spacing w:line="240" w:lineRule="auto"/>
      </w:pPr>
      <w:r>
        <w:t>and antifungals are required if co-</w:t>
      </w:r>
    </w:p>
    <w:p>
      <w:pPr>
        <w:spacing w:line="240" w:lineRule="auto"/>
      </w:pPr>
      <w:r>
        <w:t>infections are suspected or proven. The</w:t>
      </w:r>
    </w:p>
    <w:p>
      <w:pPr>
        <w:spacing w:line="240" w:lineRule="auto"/>
      </w:pPr>
      <w:r>
        <w:t>role of corticosteroids is unproven;</w:t>
      </w:r>
    </w:p>
    <w:p>
      <w:pPr>
        <w:spacing w:line="240" w:lineRule="auto"/>
      </w:pPr>
      <w:r>
        <w:t>while current international consensus</w:t>
      </w:r>
    </w:p>
    <w:p>
      <w:pPr>
        <w:spacing w:line="240" w:lineRule="auto"/>
      </w:pPr>
      <w:r>
        <w:t>and WHO advocate against their use,</w:t>
      </w:r>
    </w:p>
    <w:p>
      <w:pPr>
        <w:spacing w:line="240" w:lineRule="auto"/>
      </w:pPr>
      <w:r>
        <w:t>Chinese guidelines do recommend</w:t>
      </w:r>
    </w:p>
    <w:p>
      <w:pPr>
        <w:spacing w:line="240" w:lineRule="auto"/>
      </w:pPr>
      <w:r>
        <w:t>short term therapy with low-to-</w:t>
      </w:r>
    </w:p>
    <w:p>
      <w:pPr>
        <w:spacing w:line="240" w:lineRule="auto"/>
      </w:pPr>
      <w:r>
        <w:t>moderate dose corticosteroids in</w:t>
      </w:r>
    </w:p>
    <w:p>
      <w:pPr>
        <w:spacing w:line="240" w:lineRule="auto"/>
      </w:pPr>
      <w:r>
        <w:t>COVID-19 ARDS [24, 25]. Detailed</w:t>
      </w:r>
    </w:p>
    <w:p>
      <w:pPr>
        <w:spacing w:line="240" w:lineRule="auto"/>
      </w:pPr>
      <w:r>
        <w:t>guidelines for critical care</w:t>
      </w:r>
    </w:p>
    <w:p>
      <w:pPr>
        <w:spacing w:line="240" w:lineRule="auto"/>
      </w:pPr>
      <w:r>
        <w:t>management for COVID-19 have been</w:t>
      </w:r>
    </w:p>
    <w:p>
      <w:pPr>
        <w:spacing w:line="240" w:lineRule="auto"/>
      </w:pPr>
      <w:r>
        <w:t>published by the WHO [26]. There is, as</w:t>
      </w:r>
    </w:p>
    <w:p>
      <w:pPr>
        <w:spacing w:line="240" w:lineRule="auto"/>
      </w:pPr>
      <w:r>
        <w:t>of now, no approved treatment for</w:t>
      </w:r>
    </w:p>
    <w:p>
      <w:pPr>
        <w:spacing w:line="240" w:lineRule="auto"/>
      </w:pPr>
      <w:r>
        <w:t>COVID-19. Antiviral drugs such as</w:t>
      </w:r>
    </w:p>
    <w:p>
      <w:pPr>
        <w:spacing w:line="240" w:lineRule="auto"/>
      </w:pPr>
      <w:r>
        <w:t>ribavirin, lopinavir-ritonavir have</w:t>
      </w:r>
    </w:p>
    <w:p>
      <w:pPr>
        <w:spacing w:line="240" w:lineRule="auto"/>
      </w:pPr>
      <w:r>
        <w:t>been used based on the experience</w:t>
      </w:r>
    </w:p>
    <w:p>
      <w:pPr>
        <w:spacing w:line="240" w:lineRule="auto"/>
      </w:pPr>
      <w:r>
        <w:t>with SARS and MERS. In a historical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