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Bovine coronaviruses (BoCoVs) are known to</w:t>
      </w:r>
    </w:p>
    <w:p>
      <w:pPr>
        <w:spacing w:line="240" w:lineRule="auto"/>
      </w:pPr>
      <w:r>
        <w:t>infect several domestic and wild ruminants (126).</w:t>
      </w:r>
    </w:p>
    <w:p>
      <w:pPr>
        <w:spacing w:line="240" w:lineRule="auto"/>
      </w:pPr>
      <w:r>
        <w:t>BoCoV inflicts neonatal calf diarrhea in adult cattle,</w:t>
      </w:r>
    </w:p>
    <w:p>
      <w:pPr>
        <w:spacing w:line="240" w:lineRule="auto"/>
      </w:pPr>
      <w:r>
        <w:t>leading to bloody diarrhea (winter dysentery) and</w:t>
      </w:r>
    </w:p>
    <w:p>
      <w:pPr>
        <w:spacing w:line="240" w:lineRule="auto"/>
      </w:pPr>
      <w:r>
        <w:t>respiratory disease complex (shipping fever) in cattle</w:t>
      </w:r>
    </w:p>
    <w:p>
      <w:pPr>
        <w:spacing w:line="240" w:lineRule="auto"/>
      </w:pPr>
      <w:r>
        <w:t>of all age groups (126). BoCoV-like viruses have</w:t>
      </w:r>
    </w:p>
    <w:p>
      <w:pPr>
        <w:spacing w:line="240" w:lineRule="auto"/>
      </w:pPr>
      <w:r>
        <w:t>been noted in humans, suggesting its zoonotic</w:t>
      </w:r>
    </w:p>
    <w:p>
      <w:pPr>
        <w:spacing w:line="240" w:lineRule="auto"/>
      </w:pPr>
      <w:r>
        <w:t>potential as well (127). Feline enteric and feline</w:t>
      </w:r>
    </w:p>
    <w:p>
      <w:pPr>
        <w:spacing w:line="240" w:lineRule="auto"/>
      </w:pPr>
      <w:r>
        <w:t>infectious peritonitis (FIP) viruses are the two major</w:t>
      </w:r>
    </w:p>
    <w:p>
      <w:pPr>
        <w:spacing w:line="240" w:lineRule="auto"/>
      </w:pPr>
      <w:r>
        <w:t>feline CoVs (128), where feline CoVs can affect the</w:t>
      </w:r>
    </w:p>
    <w:p>
      <w:pPr>
        <w:spacing w:line="240" w:lineRule="auto"/>
      </w:pPr>
      <w:r>
        <w:t>gastrointestinal tract, abdominal cavity (peritonitis),</w:t>
      </w:r>
    </w:p>
    <w:p>
      <w:pPr>
        <w:spacing w:line="240" w:lineRule="auto"/>
      </w:pPr>
      <w:r>
        <w:t>respiratory tract, and central nervous system (128).</w:t>
      </w:r>
    </w:p>
    <w:p>
      <w:pPr>
        <w:spacing w:line="240" w:lineRule="auto"/>
      </w:pPr>
      <w:r>
        <w:t>Canines are also affected by CoVs that fall under</w:t>
      </w:r>
    </w:p>
    <w:p>
      <w:pPr>
        <w:spacing w:line="240" w:lineRule="auto"/>
      </w:pPr>
      <w:r>
        <w:t>different genera, namely, canine enteric coronavirus</w:t>
      </w:r>
    </w:p>
    <w:p>
      <w:pPr>
        <w:spacing w:line="240" w:lineRule="auto"/>
      </w:pPr>
      <w:r>
        <w:t>in Alphacoronavirus and _ canine __ respiratory</w:t>
      </w:r>
    </w:p>
    <w:p>
      <w:pPr>
        <w:spacing w:line="240" w:lineRule="auto"/>
      </w:pPr>
      <w:r>
        <w:t>coronavirus in Betacoronavirus, affecting the enteric</w:t>
      </w:r>
    </w:p>
    <w:p>
      <w:pPr>
        <w:spacing w:line="240" w:lineRule="auto"/>
      </w:pPr>
      <w:r>
        <w:t>and respiratory tract, respectively (129, 130). IBV,</w:t>
      </w:r>
    </w:p>
    <w:p>
      <w:pPr>
        <w:spacing w:line="240" w:lineRule="auto"/>
      </w:pPr>
      <w:r>
        <w:t>under Gammacoronavirus, causes diseases of</w:t>
      </w:r>
    </w:p>
    <w:p>
      <w:pPr>
        <w:spacing w:line="240" w:lineRule="auto"/>
      </w:pPr>
      <w:r>
        <w:t>respiratory, urinary, and reproductive systems, with</w:t>
      </w:r>
    </w:p>
    <w:p>
      <w:pPr>
        <w:spacing w:line="240" w:lineRule="auto"/>
      </w:pPr>
      <w:r>
        <w:t>substantial economic losses in chickens (131, 132).</w:t>
      </w:r>
    </w:p>
    <w:p>
      <w:pPr>
        <w:spacing w:line="240" w:lineRule="auto"/>
      </w:pPr>
      <w:r>
        <w:t>In small laboratory animals, mouse hepatitis virus,</w:t>
      </w:r>
    </w:p>
    <w:p>
      <w:pPr>
        <w:spacing w:line="240" w:lineRule="auto"/>
      </w:pPr>
      <w:r>
        <w:t>rat sialodacryoadenitis coronavirus, and guinea pig</w:t>
      </w:r>
    </w:p>
    <w:p>
      <w:pPr>
        <w:spacing w:line="240" w:lineRule="auto"/>
      </w:pPr>
      <w:r>
        <w:t>and rabbit coronaviruses are the major CoVs</w:t>
      </w:r>
    </w:p>
    <w:p>
      <w:pPr>
        <w:spacing w:line="240" w:lineRule="auto"/>
      </w:pPr>
      <w:r>
        <w:t>associated with disease manifestations like enteritis,</w:t>
      </w:r>
    </w:p>
    <w:p>
      <w:pPr>
        <w:spacing w:line="240" w:lineRule="auto"/>
      </w:pPr>
      <w:r>
        <w:t>hepatitis, and respiratory infections (10, 133).</w:t>
      </w:r>
    </w:p>
    <w:p>
      <w:pPr>
        <w:spacing w:line="240" w:lineRule="auto"/>
      </w:pPr>
      <w:r>
        <w:t>Swine acute diarrhea syndrome coronavirus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