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07:5 Owe 7 Au</w:t>
      </w:r>
    </w:p>
    <w:p>
      <w:pPr>
        <w:spacing w:line="240" w:lineRule="auto"/>
      </w:pPr>
      <w:r>
        <w:t>Epidemiology and Pathogenesis</w:t>
      </w:r>
    </w:p>
    <w:p>
      <w:pPr>
        <w:spacing w:line="240" w:lineRule="auto"/>
      </w:pPr>
      <w:r>
        <w:t>[10, 11]</w:t>
      </w:r>
    </w:p>
    <w:p>
      <w:pPr>
        <w:spacing w:line="240" w:lineRule="auto"/>
      </w:pPr>
      <w:r>
        <w:t>All ages are susceptible. Infection is</w:t>
      </w:r>
    </w:p>
    <w:p>
      <w:pPr>
        <w:spacing w:line="240" w:lineRule="auto"/>
      </w:pPr>
      <w:r>
        <w:t>transmitted through large droplets</w:t>
      </w:r>
    </w:p>
    <w:p>
      <w:pPr>
        <w:spacing w:line="240" w:lineRule="auto"/>
      </w:pPr>
      <w:r>
        <w:t>generated during coughing and</w:t>
      </w:r>
    </w:p>
    <w:p>
      <w:pPr>
        <w:spacing w:line="240" w:lineRule="auto"/>
      </w:pPr>
      <w:r>
        <w:t>sneezing by symptomatic patients but</w:t>
      </w:r>
    </w:p>
    <w:p>
      <w:pPr>
        <w:spacing w:line="240" w:lineRule="auto"/>
      </w:pPr>
      <w:r>
        <w:t>can also occur from asymptomatic</w:t>
      </w:r>
    </w:p>
    <w:p>
      <w:pPr>
        <w:spacing w:line="240" w:lineRule="auto"/>
      </w:pPr>
      <w:r>
        <w:t>people and before onset of symptoms</w:t>
      </w:r>
    </w:p>
    <w:p>
      <w:pPr>
        <w:spacing w:line="240" w:lineRule="auto"/>
      </w:pPr>
      <w:r>
        <w:t>[9]. Studies have shown higher viral</w:t>
      </w:r>
    </w:p>
    <w:p>
      <w:pPr>
        <w:spacing w:line="240" w:lineRule="auto"/>
      </w:pPr>
      <w:r>
        <w:t>loads in the nasal cavity as compared</w:t>
      </w:r>
    </w:p>
    <w:p>
      <w:pPr>
        <w:spacing w:line="240" w:lineRule="auto"/>
      </w:pPr>
      <w:r>
        <w:t>to the throat with no difference in viral</w:t>
      </w:r>
    </w:p>
    <w:p>
      <w:pPr>
        <w:spacing w:line="240" w:lineRule="auto"/>
      </w:pPr>
      <w:r>
        <w:t>burden between symptomatic and</w:t>
      </w:r>
    </w:p>
    <w:p>
      <w:pPr>
        <w:spacing w:line="240" w:lineRule="auto"/>
      </w:pPr>
      <w:r>
        <w:t>asymptomatic people [12]. Patients can</w:t>
      </w:r>
    </w:p>
    <w:p>
      <w:pPr>
        <w:spacing w:line="240" w:lineRule="auto"/>
      </w:pPr>
      <w:r>
        <w:t>be infectious for as long as the</w:t>
      </w:r>
    </w:p>
    <w:p>
      <w:pPr>
        <w:spacing w:line="240" w:lineRule="auto"/>
      </w:pPr>
      <w:r>
        <w:t>symptoms last and even on clinical</w:t>
      </w:r>
    </w:p>
    <w:p>
      <w:pPr>
        <w:spacing w:line="240" w:lineRule="auto"/>
      </w:pPr>
      <w:r>
        <w:t>recovery. Some people may act as</w:t>
      </w:r>
    </w:p>
    <w:p>
      <w:pPr>
        <w:spacing w:line="240" w:lineRule="auto"/>
      </w:pPr>
      <w:r>
        <w:t>super spreaders; a UK citizen who</w:t>
      </w:r>
    </w:p>
    <w:p>
      <w:pPr>
        <w:spacing w:line="240" w:lineRule="auto"/>
      </w:pPr>
      <w:r>
        <w:t>attended a conference in Singapore</w:t>
      </w:r>
    </w:p>
    <w:p>
      <w:pPr>
        <w:spacing w:line="240" w:lineRule="auto"/>
      </w:pPr>
      <w:r>
        <w:t>infected 11 other people while staying</w:t>
      </w:r>
    </w:p>
    <w:p>
      <w:pPr>
        <w:spacing w:line="240" w:lineRule="auto"/>
      </w:pPr>
      <w:r>
        <w:t>in a resort in the French Alps and upon</w:t>
      </w:r>
    </w:p>
    <w:p>
      <w:pPr>
        <w:spacing w:line="240" w:lineRule="auto"/>
      </w:pPr>
      <w:r>
        <w:t>return to the UK [6]. These infected</w:t>
      </w:r>
    </w:p>
    <w:p>
      <w:pPr>
        <w:spacing w:line="240" w:lineRule="auto"/>
      </w:pPr>
      <w:r>
        <w:t>droplets can spread 1-2 m and deposit</w:t>
      </w:r>
    </w:p>
    <w:p>
      <w:pPr>
        <w:spacing w:line="240" w:lineRule="auto"/>
      </w:pPr>
      <w:r>
        <w:t>4 e@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