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severe illness, to minimise the risk of exposure</w:t>
      </w:r>
    </w:p>
    <w:p>
      <w:pPr>
        <w:spacing w:line="240" w:lineRule="auto"/>
      </w:pPr>
      <w:r>
        <w:t>to COVID-19 during outbreaks.°°</w:t>
      </w:r>
    </w:p>
    <w:p>
      <w:pPr>
        <w:spacing w:line="240" w:lineRule="auto"/>
      </w:pPr>
      <w:r>
        <w:t>9 VACCINES</w:t>
      </w:r>
    </w:p>
    <w:p>
      <w:pPr>
        <w:spacing w:line="240" w:lineRule="auto"/>
      </w:pPr>
      <w:r>
        <w:t>The strange coronavirus outbreak in the</w:t>
      </w:r>
    </w:p>
    <w:p>
      <w:pPr>
        <w:spacing w:line="240" w:lineRule="auto"/>
      </w:pPr>
      <w:r>
        <w:t>Chinese city of Wuhan, now termed COVID-19,</w:t>
      </w:r>
    </w:p>
    <w:p>
      <w:pPr>
        <w:spacing w:line="240" w:lineRule="auto"/>
      </w:pPr>
      <w:r>
        <w:t>and its rapid transmission, threatens people</w:t>
      </w:r>
    </w:p>
    <w:p>
      <w:pPr>
        <w:spacing w:line="240" w:lineRule="auto"/>
      </w:pPr>
      <w:r>
        <w:t>around the world. Because of its pandemic</w:t>
      </w:r>
    </w:p>
    <w:p>
      <w:pPr>
        <w:spacing w:line="240" w:lineRule="auto"/>
      </w:pPr>
      <w:r>
        <w:t>nature, the National Institutes of Health (NIH)</w:t>
      </w:r>
    </w:p>
    <w:p>
      <w:pPr>
        <w:spacing w:line="240" w:lineRule="auto"/>
      </w:pPr>
      <w:r>
        <w:t>and pharmaceutical companies are involved in</w:t>
      </w:r>
    </w:p>
    <w:p>
      <w:pPr>
        <w:spacing w:line="240" w:lineRule="auto"/>
      </w:pPr>
      <w:r>
        <w:t>the development of COVID-19 vaccines. Xu</w:t>
      </w:r>
    </w:p>
    <w:p>
      <w:pPr>
        <w:spacing w:line="240" w:lineRule="auto"/>
      </w:pPr>
      <w:r>
        <w:t>Nanping, China’s vice-minister of science and</w:t>
      </w:r>
    </w:p>
    <w:p>
      <w:pPr>
        <w:spacing w:line="240" w:lineRule="auto"/>
      </w:pPr>
      <w:r>
        <w:t>technology, announced that the first vaccine is</w:t>
      </w:r>
    </w:p>
    <w:p>
      <w:pPr>
        <w:spacing w:line="240" w:lineRule="auto"/>
      </w:pPr>
      <w:r>
        <w:t>expected to be ready for clinical trials in China</w:t>
      </w:r>
    </w:p>
    <w:p>
      <w:pPr>
        <w:spacing w:line="240" w:lineRule="auto"/>
      </w:pPr>
      <w:r>
        <w:t>at the end of April 2020.°* There is no approved</w:t>
      </w:r>
    </w:p>
    <w:p>
      <w:pPr>
        <w:spacing w:line="240" w:lineRule="auto"/>
      </w:pPr>
      <w:r>
        <w:t>vaccine and treatment for COVID-19 infections.</w:t>
      </w:r>
    </w:p>
    <w:p>
      <w:pPr>
        <w:spacing w:line="240" w:lineRule="auto"/>
      </w:pPr>
      <w:r>
        <w:t>Vaccine development is sponsored and</w:t>
      </w:r>
    </w:p>
    <w:p>
      <w:pPr>
        <w:spacing w:line="240" w:lineRule="auto"/>
      </w:pPr>
      <w:r>
        <w:t>supported by the Biomedical Advanced</w:t>
      </w:r>
    </w:p>
    <w:p>
      <w:pPr>
        <w:spacing w:line="240" w:lineRule="auto"/>
      </w:pPr>
      <w:r>
        <w:t>Research and Development Authority (BARDA),</w:t>
      </w:r>
    </w:p>
    <w:p>
      <w:pPr>
        <w:spacing w:line="240" w:lineRule="auto"/>
      </w:pPr>
      <w:r>
        <w:t>a component of the Office of the Assistant</w:t>
      </w:r>
    </w:p>
    <w:p>
      <w:pPr>
        <w:spacing w:line="240" w:lineRule="auto"/>
      </w:pPr>
      <w:r>
        <w:t>Secretary for Preparedness and Response</w:t>
      </w:r>
    </w:p>
    <w:p>
      <w:pPr>
        <w:spacing w:line="240" w:lineRule="auto"/>
      </w:pPr>
      <w:r>
        <w:t>(ASPR). Sanofi will use its egg-free, recombinant</w:t>
      </w:r>
    </w:p>
    <w:p>
      <w:pPr>
        <w:spacing w:line="240" w:lineRule="auto"/>
      </w:pPr>
      <w:r>
        <w:t>DNA technology to produce an exact genetic</w:t>
      </w:r>
    </w:p>
    <w:p>
      <w:pPr>
        <w:spacing w:line="240" w:lineRule="auto"/>
      </w:pPr>
      <w:r>
        <w:t>match to proteins of the virus.°°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