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evaluating their interaction with corresponding major</w:t>
      </w:r>
    </w:p>
    <w:p>
      <w:pPr>
        <w:spacing w:line="240" w:lineRule="auto"/>
      </w:pPr>
      <w:r>
        <w:t>histocompatibility complex class I molecules. They</w:t>
      </w:r>
    </w:p>
    <w:p>
      <w:pPr>
        <w:spacing w:line="240" w:lineRule="auto"/>
      </w:pPr>
      <w:r>
        <w:t>potentially induce immune responses (176). The</w:t>
      </w:r>
    </w:p>
    <w:p>
      <w:pPr>
        <w:spacing w:line="240" w:lineRule="auto"/>
      </w:pPr>
      <w:r>
        <w:t>recombinant vaccine can be designed by using rabies</w:t>
      </w:r>
    </w:p>
    <w:p>
      <w:pPr>
        <w:spacing w:line="240" w:lineRule="auto"/>
      </w:pPr>
      <w:r>
        <w:t>virus (RV) as a viral vector. RV can be made to</w:t>
      </w:r>
    </w:p>
    <w:p>
      <w:pPr>
        <w:spacing w:line="240" w:lineRule="auto"/>
      </w:pPr>
      <w:r>
        <w:t>express MERS-CoV S1 protein on its surface so that</w:t>
      </w:r>
    </w:p>
    <w:p>
      <w:pPr>
        <w:spacing w:line="240" w:lineRule="auto"/>
      </w:pPr>
      <w:r>
        <w:t>an immune response is induced against MERS-CoV.</w:t>
      </w:r>
    </w:p>
    <w:p>
      <w:pPr>
        <w:spacing w:line="240" w:lineRule="auto"/>
      </w:pPr>
      <w:r>
        <w:t>The RV vector-based vaccines against MERS-CoV</w:t>
      </w:r>
    </w:p>
    <w:p>
      <w:pPr>
        <w:spacing w:line="240" w:lineRule="auto"/>
      </w:pPr>
      <w:r>
        <w:t>can induce faster antibody response as well as higher</w:t>
      </w:r>
    </w:p>
    <w:p>
      <w:pPr>
        <w:spacing w:line="240" w:lineRule="auto"/>
      </w:pPr>
      <w:r>
        <w:t>degrees of cellular immunity than the Gram-positive</w:t>
      </w:r>
    </w:p>
    <w:p>
      <w:pPr>
        <w:spacing w:line="240" w:lineRule="auto"/>
      </w:pPr>
      <w:r>
        <w:t>enhancer matrix (GEM) particle vector-based</w:t>
      </w:r>
    </w:p>
    <w:p>
      <w:pPr>
        <w:spacing w:line="240" w:lineRule="auto"/>
      </w:pPr>
      <w:r>
        <w:t>vaccine. However, the latter can induce a very high</w:t>
      </w:r>
    </w:p>
    <w:p>
      <w:pPr>
        <w:spacing w:line="240" w:lineRule="auto"/>
      </w:pPr>
      <w:r>
        <w:t>antibody response at lower doses (167). Hence, the</w:t>
      </w:r>
    </w:p>
    <w:p>
      <w:pPr>
        <w:spacing w:line="240" w:lineRule="auto"/>
      </w:pPr>
      <w:r>
        <w:t>degree of humoral and cellular immune responses</w:t>
      </w:r>
    </w:p>
    <w:p>
      <w:pPr>
        <w:spacing w:line="240" w:lineRule="auto"/>
      </w:pPr>
      <w:r>
        <w:t>produced by such vaccines depends upon the vector</w:t>
      </w:r>
    </w:p>
    <w:p>
      <w:pPr>
        <w:spacing w:line="240" w:lineRule="auto"/>
      </w:pPr>
      <w:r>
        <w:t>used.</w:t>
      </w:r>
    </w:p>
    <w:p>
      <w:pPr>
        <w:spacing w:line="240" w:lineRule="auto"/>
      </w:pPr>
      <w:r>
        <w:t>Dual vaccines have been getting more popular</w:t>
      </w:r>
    </w:p>
    <w:p>
      <w:pPr>
        <w:spacing w:line="240" w:lineRule="auto"/>
      </w:pPr>
      <w:r>
        <w:t>recently. Among them, the rabies virus-based</w:t>
      </w:r>
    </w:p>
    <w:p>
      <w:pPr>
        <w:spacing w:line="240" w:lineRule="auto"/>
      </w:pPr>
      <w:r>
        <w:t>vectored vaccine platform is used to develop</w:t>
      </w:r>
    </w:p>
    <w:p>
      <w:pPr>
        <w:spacing w:line="240" w:lineRule="auto"/>
      </w:pPr>
      <w:r>
        <w:t>vaccines against emerging infectious diseases. The</w:t>
      </w:r>
    </w:p>
    <w:p>
      <w:pPr>
        <w:spacing w:line="240" w:lineRule="auto"/>
      </w:pPr>
      <w:r>
        <w:t>dual vaccine developed from inactivated rabies virus</w:t>
      </w:r>
    </w:p>
    <w:p>
      <w:pPr>
        <w:spacing w:line="240" w:lineRule="auto"/>
      </w:pPr>
      <w:r>
        <w:t>particles that express the MERS-CoV S1 domain of</w:t>
      </w:r>
    </w:p>
    <w:p>
      <w:pPr>
        <w:spacing w:line="240" w:lineRule="auto"/>
      </w:pPr>
      <w:r>
        <w:t>S protein was found to induce immune responses for</w:t>
      </w:r>
    </w:p>
    <w:p>
      <w:pPr>
        <w:spacing w:line="240" w:lineRule="auto"/>
      </w:pPr>
      <w:r>
        <w:t>both MERS-CoV and rabies virus. The vaccinated</w:t>
      </w:r>
    </w:p>
    <w:p>
      <w:pPr>
        <w:spacing w:line="240" w:lineRule="auto"/>
      </w:pPr>
      <w:r>
        <w:t>mice were found to be completely protected from</w:t>
      </w:r>
    </w:p>
    <w:p>
      <w:pPr>
        <w:spacing w:line="240" w:lineRule="auto"/>
      </w:pPr>
      <w:r>
        <w:t>challenge with MERS-CoV (169). The intranasal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