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A8" w:rsidRPr="00660CEA" w:rsidRDefault="00660CEA" w:rsidP="00660CEA">
      <w:pPr>
        <w:jc w:val="center"/>
        <w:rPr>
          <w:rFonts w:hint="cs"/>
          <w:b/>
          <w:bCs/>
          <w:noProof/>
          <w:sz w:val="48"/>
          <w:szCs w:val="48"/>
          <w:rtl/>
          <w:lang w:val="af-ZA"/>
        </w:rPr>
      </w:pPr>
      <w:r w:rsidRPr="00660CEA">
        <w:rPr>
          <w:b/>
          <w:bCs/>
          <w:sz w:val="48"/>
          <w:szCs w:val="48"/>
        </w:rPr>
        <w:t>Dashboard</w:t>
      </w:r>
      <w:bookmarkStart w:id="0" w:name="_GoBack"/>
      <w:bookmarkEnd w:id="0"/>
    </w:p>
    <w:p w:rsidR="008E3BFD" w:rsidRPr="008E3BFD" w:rsidRDefault="008E3BFD" w:rsidP="008E3BFD">
      <w:pPr>
        <w:bidi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الأرقام الرئيسية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(Key Metrics / KPIs)</w:t>
      </w:r>
    </w:p>
    <w:p w:rsidR="008E3BFD" w:rsidRPr="008E3BFD" w:rsidRDefault="008E3BFD" w:rsidP="008E3BF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عدد المتدربين</w:t>
      </w:r>
    </w:p>
    <w:p w:rsidR="008E3BFD" w:rsidRPr="008E3BFD" w:rsidRDefault="008E3BFD" w:rsidP="008E3BF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عدد الدورات التدريبية</w:t>
      </w:r>
    </w:p>
    <w:p w:rsidR="008E3BFD" w:rsidRPr="008E3BFD" w:rsidRDefault="008E3BFD" w:rsidP="008E3BF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عدد المنح التدريبية</w:t>
      </w:r>
    </w:p>
    <w:p w:rsidR="008E3BFD" w:rsidRPr="008E3BFD" w:rsidRDefault="008E3BFD" w:rsidP="008E3BF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عدد القوافل</w:t>
      </w:r>
    </w:p>
    <w:p w:rsidR="008E3BFD" w:rsidRPr="008E3BFD" w:rsidRDefault="008E3BFD" w:rsidP="008E3BF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عدد المعونات</w:t>
      </w:r>
    </w:p>
    <w:p w:rsidR="008E3BFD" w:rsidRPr="008E3BFD" w:rsidRDefault="008E3BFD" w:rsidP="008E3BF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إجمالي تكلفة المعونات</w:t>
      </w:r>
    </w:p>
    <w:p w:rsidR="008E3BFD" w:rsidRPr="008E3BFD" w:rsidRDefault="008E3BFD" w:rsidP="008E3BF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يمكن عرض هذه الأرقام في بطاقات أو مربعات معلومات أعلى اللوحة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>.</w:t>
      </w:r>
    </w:p>
    <w:p w:rsidR="008E3BFD" w:rsidRPr="008E3BFD" w:rsidRDefault="008E3BFD" w:rsidP="00660CEA">
      <w:pPr>
        <w:bidi/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</w:rPr>
        <w:pict>
          <v:rect id="_x0000_i1027" style="width:0;height:1.5pt" o:hralign="center" o:hrstd="t" o:hr="t" fillcolor="#a0a0a0" stroked="f"/>
        </w:pic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الرسوم البيانية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(Charts)</w:t>
      </w:r>
    </w:p>
    <w:p w:rsidR="008E3BFD" w:rsidRPr="008E3BFD" w:rsidRDefault="00660CEA" w:rsidP="00660CEA">
      <w:pPr>
        <w:bidi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1. Bar Chart </w:t>
      </w:r>
    </w:p>
    <w:p w:rsidR="008E3BFD" w:rsidRPr="008E3BFD" w:rsidRDefault="008E3BFD" w:rsidP="00660CEA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>Bar 1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br/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يوضح 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عدد المتدربين حسب مجال التدريب</w:t>
      </w:r>
    </w:p>
    <w:p w:rsidR="008E3BFD" w:rsidRPr="008E3BFD" w:rsidRDefault="008E3BFD" w:rsidP="00660CEA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>Bar 2</w:t>
      </w:r>
      <w:proofErr w:type="gramStart"/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>:</w:t>
      </w:r>
      <w:proofErr w:type="gramEnd"/>
      <w:r w:rsidRPr="008E3BFD">
        <w:rPr>
          <w:rFonts w:asciiTheme="majorBidi" w:eastAsia="Times New Roman" w:hAnsiTheme="majorBidi" w:cstheme="majorBidi"/>
          <w:sz w:val="48"/>
          <w:szCs w:val="48"/>
        </w:rPr>
        <w:br/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يوضح 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نوع الدورة وعدد الدورات والمتدربين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(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ذكور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– 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إناث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– 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إجمالي</w:t>
      </w:r>
      <w:r w:rsidR="00660CEA">
        <w:rPr>
          <w:rFonts w:asciiTheme="majorBidi" w:eastAsia="Times New Roman" w:hAnsiTheme="majorBidi" w:cstheme="majorBidi" w:hint="cs"/>
          <w:b/>
          <w:bCs/>
          <w:sz w:val="48"/>
          <w:szCs w:val="48"/>
          <w:rtl/>
        </w:rPr>
        <w:t>)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br/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محور 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X: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أنواع الدورات</w:t>
      </w:r>
      <w:r w:rsidR="00660CEA">
        <w:rPr>
          <w:rFonts w:asciiTheme="majorBidi" w:eastAsia="Times New Roman" w:hAnsiTheme="majorBidi" w:cstheme="majorBidi"/>
          <w:sz w:val="48"/>
          <w:szCs w:val="48"/>
        </w:rPr>
        <w:t xml:space="preserve"> </w:t>
      </w:r>
      <w:r w:rsidR="00660CEA">
        <w:rPr>
          <w:rFonts w:asciiTheme="majorBidi" w:eastAsia="Times New Roman" w:hAnsiTheme="majorBidi" w:cstheme="majorBidi" w:hint="cs"/>
          <w:sz w:val="48"/>
          <w:szCs w:val="48"/>
          <w:rtl/>
        </w:rPr>
        <w:t>(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إسعافات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 –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قيادة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 –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قانونية</w:t>
      </w:r>
      <w:r w:rsidR="00660CEA">
        <w:rPr>
          <w:rFonts w:asciiTheme="majorBidi" w:eastAsia="Times New Roman" w:hAnsiTheme="majorBidi" w:cstheme="majorBidi" w:hint="cs"/>
          <w:sz w:val="48"/>
          <w:szCs w:val="48"/>
          <w:rtl/>
        </w:rPr>
        <w:t>)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br/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lastRenderedPageBreak/>
        <w:t xml:space="preserve">محور 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Y: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عدد الدورات والمتدربين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br/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مع تقسيم حسب </w:t>
      </w:r>
      <w:r w:rsidR="00660CEA">
        <w:rPr>
          <w:rFonts w:asciiTheme="majorBidi" w:eastAsia="Times New Roman" w:hAnsiTheme="majorBidi" w:cstheme="majorBidi"/>
          <w:sz w:val="48"/>
          <w:szCs w:val="48"/>
          <w:rtl/>
        </w:rPr>
        <w:t>الجن</w:t>
      </w:r>
      <w:r w:rsidR="00660CEA">
        <w:rPr>
          <w:rFonts w:asciiTheme="majorBidi" w:eastAsia="Times New Roman" w:hAnsiTheme="majorBidi" w:cstheme="majorBidi" w:hint="cs"/>
          <w:sz w:val="48"/>
          <w:szCs w:val="48"/>
          <w:rtl/>
        </w:rPr>
        <w:t>س(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ذكر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 /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أنثى</w:t>
      </w:r>
      <w:r w:rsidR="00660CEA">
        <w:rPr>
          <w:rFonts w:asciiTheme="majorBidi" w:eastAsia="Times New Roman" w:hAnsiTheme="majorBidi" w:cstheme="majorBidi" w:hint="cs"/>
          <w:sz w:val="48"/>
          <w:szCs w:val="48"/>
          <w:rtl/>
        </w:rPr>
        <w:t>)</w:t>
      </w:r>
    </w:p>
    <w:p w:rsidR="008E3BFD" w:rsidRPr="008E3BFD" w:rsidRDefault="00660CEA" w:rsidP="008E3BF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>
        <w:rPr>
          <w:rFonts w:asciiTheme="majorBidi" w:eastAsia="Times New Roman" w:hAnsiTheme="majorBidi" w:cstheme="majorBidi"/>
          <w:b/>
          <w:bCs/>
          <w:sz w:val="48"/>
          <w:szCs w:val="48"/>
        </w:rPr>
        <w:t>Bar 3</w:t>
      </w:r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br/>
      </w:r>
      <w:r w:rsidR="008E3BFD"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يوضح </w:t>
      </w:r>
      <w:r w:rsidR="008E3BFD"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عدد الخبراء حسب التخصص</w:t>
      </w:r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br/>
      </w:r>
      <w:r w:rsidR="008E3BFD" w:rsidRPr="008E3BFD">
        <w:rPr>
          <w:rFonts w:asciiTheme="majorBidi" w:eastAsia="Times New Roman" w:hAnsiTheme="majorBidi" w:cstheme="majorBidi"/>
          <w:sz w:val="48"/>
          <w:szCs w:val="48"/>
          <w:rtl/>
        </w:rPr>
        <w:t>مثال</w:t>
      </w:r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t>:</w:t>
      </w:r>
    </w:p>
    <w:p w:rsidR="008E3BFD" w:rsidRPr="008E3BFD" w:rsidRDefault="008E3BFD" w:rsidP="008E3BF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طبي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: 10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خبراء</w:t>
      </w:r>
    </w:p>
    <w:p w:rsidR="008E3BFD" w:rsidRPr="008E3BFD" w:rsidRDefault="008E3BFD" w:rsidP="008E3BF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شرطي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: 8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خبراء</w:t>
      </w:r>
    </w:p>
    <w:p w:rsidR="008E3BFD" w:rsidRPr="008E3BFD" w:rsidRDefault="008E3BFD" w:rsidP="008E3BF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قانوني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: 6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خبراء</w:t>
      </w:r>
    </w:p>
    <w:p w:rsidR="008E3BFD" w:rsidRPr="008E3BFD" w:rsidRDefault="00660CEA" w:rsidP="00660CEA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>
        <w:rPr>
          <w:rFonts w:asciiTheme="majorBidi" w:eastAsia="Times New Roman" w:hAnsiTheme="majorBidi" w:cstheme="majorBidi"/>
          <w:b/>
          <w:bCs/>
          <w:sz w:val="48"/>
          <w:szCs w:val="48"/>
        </w:rPr>
        <w:t>Bar 4</w:t>
      </w:r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br/>
      </w:r>
      <w:r w:rsidR="008E3BFD"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يوضح </w:t>
      </w:r>
      <w:r w:rsidR="008E3BFD"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عدد المنح وجهات المنح</w:t>
      </w:r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br/>
      </w:r>
      <w:r w:rsidR="008E3BFD"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محور </w:t>
      </w:r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t xml:space="preserve">X: </w:t>
      </w:r>
      <w:r w:rsidR="008E3BFD"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أسماء </w:t>
      </w:r>
      <w:r>
        <w:rPr>
          <w:rFonts w:asciiTheme="majorBidi" w:eastAsia="Times New Roman" w:hAnsiTheme="majorBidi" w:cstheme="majorBidi"/>
          <w:sz w:val="48"/>
          <w:szCs w:val="48"/>
          <w:rtl/>
        </w:rPr>
        <w:t>الجها</w:t>
      </w:r>
      <w:r>
        <w:rPr>
          <w:rFonts w:asciiTheme="majorBidi" w:eastAsia="Times New Roman" w:hAnsiTheme="majorBidi" w:cstheme="majorBidi" w:hint="cs"/>
          <w:sz w:val="48"/>
          <w:szCs w:val="48"/>
          <w:rtl/>
        </w:rPr>
        <w:t>ت</w:t>
      </w:r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t xml:space="preserve"> </w:t>
      </w:r>
      <w:r>
        <w:rPr>
          <w:rFonts w:asciiTheme="majorBidi" w:eastAsia="Times New Roman" w:hAnsiTheme="majorBidi" w:cstheme="majorBidi" w:hint="cs"/>
          <w:sz w:val="48"/>
          <w:szCs w:val="48"/>
          <w:rtl/>
        </w:rPr>
        <w:t>(</w:t>
      </w:r>
      <w:r w:rsidR="008E3BFD" w:rsidRPr="008E3BFD">
        <w:rPr>
          <w:rFonts w:asciiTheme="majorBidi" w:eastAsia="Times New Roman" w:hAnsiTheme="majorBidi" w:cstheme="majorBidi"/>
          <w:sz w:val="48"/>
          <w:szCs w:val="48"/>
          <w:rtl/>
        </w:rPr>
        <w:t>اليونيسف</w:t>
      </w:r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t xml:space="preserve"> – </w:t>
      </w:r>
      <w:r w:rsidR="008E3BFD" w:rsidRPr="008E3BFD">
        <w:rPr>
          <w:rFonts w:asciiTheme="majorBidi" w:eastAsia="Times New Roman" w:hAnsiTheme="majorBidi" w:cstheme="majorBidi"/>
          <w:sz w:val="48"/>
          <w:szCs w:val="48"/>
          <w:rtl/>
        </w:rPr>
        <w:t>منظمة الصحة</w:t>
      </w:r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t xml:space="preserve"> – </w:t>
      </w:r>
      <w:r w:rsidR="008E3BFD" w:rsidRPr="008E3BFD">
        <w:rPr>
          <w:rFonts w:asciiTheme="majorBidi" w:eastAsia="Times New Roman" w:hAnsiTheme="majorBidi" w:cstheme="majorBidi"/>
          <w:sz w:val="48"/>
          <w:szCs w:val="48"/>
          <w:rtl/>
        </w:rPr>
        <w:t>وزارة</w:t>
      </w:r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t xml:space="preserve">… </w:t>
      </w:r>
      <w:r w:rsidR="008E3BFD" w:rsidRPr="008E3BFD">
        <w:rPr>
          <w:rFonts w:asciiTheme="majorBidi" w:eastAsia="Times New Roman" w:hAnsiTheme="majorBidi" w:cstheme="majorBidi"/>
          <w:sz w:val="48"/>
          <w:szCs w:val="48"/>
          <w:rtl/>
        </w:rPr>
        <w:t>إلخ</w:t>
      </w:r>
      <w:proofErr w:type="gramStart"/>
      <w:r>
        <w:rPr>
          <w:rFonts w:asciiTheme="majorBidi" w:eastAsia="Times New Roman" w:hAnsiTheme="majorBidi" w:cstheme="majorBidi" w:hint="cs"/>
          <w:sz w:val="48"/>
          <w:szCs w:val="48"/>
          <w:rtl/>
        </w:rPr>
        <w:t>)</w:t>
      </w:r>
      <w:proofErr w:type="gramEnd"/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br/>
      </w:r>
      <w:r w:rsidR="008E3BFD"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محور </w:t>
      </w:r>
      <w:r w:rsidR="008E3BFD" w:rsidRPr="008E3BFD">
        <w:rPr>
          <w:rFonts w:asciiTheme="majorBidi" w:eastAsia="Times New Roman" w:hAnsiTheme="majorBidi" w:cstheme="majorBidi"/>
          <w:sz w:val="48"/>
          <w:szCs w:val="48"/>
        </w:rPr>
        <w:t xml:space="preserve">Y: </w:t>
      </w:r>
      <w:r w:rsidR="008E3BFD" w:rsidRPr="008E3BFD">
        <w:rPr>
          <w:rFonts w:asciiTheme="majorBidi" w:eastAsia="Times New Roman" w:hAnsiTheme="majorBidi" w:cstheme="majorBidi"/>
          <w:sz w:val="48"/>
          <w:szCs w:val="48"/>
          <w:rtl/>
        </w:rPr>
        <w:t>عدد المنح المقدمة</w:t>
      </w:r>
    </w:p>
    <w:p w:rsidR="008E3BFD" w:rsidRPr="008E3BFD" w:rsidRDefault="008E3BFD" w:rsidP="008E3BFD">
      <w:pPr>
        <w:bidi/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</w:rPr>
        <w:pict>
          <v:rect id="_x0000_i1025" style="width:0;height:1.5pt" o:hralign="center" o:hrstd="t" o:hr="t" fillcolor="#a0a0a0" stroked="f"/>
        </w:pict>
      </w:r>
    </w:p>
    <w:p w:rsidR="008E3BFD" w:rsidRPr="008E3BFD" w:rsidRDefault="008E3BFD" w:rsidP="00660CEA">
      <w:pPr>
        <w:bidi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Bio Chart 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مخطط بياني نوعي</w:t>
      </w:r>
    </w:p>
    <w:p w:rsidR="008E3BFD" w:rsidRPr="008E3BFD" w:rsidRDefault="008E3BFD" w:rsidP="008E3BF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="Times New Roman" w:eastAsia="Times New Roman" w:hAnsi="Times New Roman" w:cs="Times New Roman"/>
          <w:sz w:val="48"/>
          <w:szCs w:val="48"/>
        </w:rPr>
        <w:t>✅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يظهر توزيع 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عدد المتدربين حسب النوع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(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ذكور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/ 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إناث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>)</w:t>
      </w:r>
    </w:p>
    <w:p w:rsidR="008E3BFD" w:rsidRPr="008E3BFD" w:rsidRDefault="008E3BFD" w:rsidP="00660CE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Pie chart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دائري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: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النسبة بين الذكور والإناث في العام الحالي</w:t>
      </w:r>
    </w:p>
    <w:p w:rsidR="008E3BFD" w:rsidRPr="008E3BFD" w:rsidRDefault="008E3BFD" w:rsidP="00660CE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</w:rPr>
        <w:lastRenderedPageBreak/>
        <w:t xml:space="preserve">Bar chart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مقارنة بين آخر عامين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br/>
      </w:r>
    </w:p>
    <w:p w:rsidR="008E3BFD" w:rsidRPr="008E3BFD" w:rsidRDefault="008E3BFD" w:rsidP="00660CEA">
      <w:pPr>
        <w:bidi/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</w:rPr>
        <w:pict>
          <v:rect id="_x0000_i1026" style="width:0;height:1.5pt" o:hralign="center" o:hrstd="t" o:hr="t" fillcolor="#a0a0a0" stroked="f"/>
        </w:pict>
      </w:r>
      <w:r w:rsidR="00660CEA">
        <w:rPr>
          <w:rFonts w:ascii="Times New Roman" w:eastAsia="Times New Roman" w:hAnsi="Times New Roman" w:cs="Times New Roman" w:hint="cs"/>
          <w:b/>
          <w:bCs/>
          <w:sz w:val="48"/>
          <w:szCs w:val="48"/>
          <w:rtl/>
        </w:rPr>
        <w:t xml:space="preserve"> 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Line Chart </w:t>
      </w:r>
    </w:p>
    <w:p w:rsidR="008E3BFD" w:rsidRPr="008E3BFD" w:rsidRDefault="008E3BFD" w:rsidP="008E3BF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="Times New Roman" w:eastAsia="Times New Roman" w:hAnsi="Times New Roman" w:cs="Times New Roman"/>
          <w:sz w:val="48"/>
          <w:szCs w:val="48"/>
        </w:rPr>
        <w:t>✅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يوضح </w:t>
      </w:r>
      <w:r w:rsidRPr="008E3BFD">
        <w:rPr>
          <w:rFonts w:asciiTheme="majorBidi" w:eastAsia="Times New Roman" w:hAnsiTheme="majorBidi" w:cstheme="majorBidi"/>
          <w:b/>
          <w:bCs/>
          <w:sz w:val="48"/>
          <w:szCs w:val="48"/>
          <w:rtl/>
        </w:rPr>
        <w:t>تزايد أعداد المتدربين والدورات مع مرور الوقت</w:t>
      </w:r>
    </w:p>
    <w:p w:rsidR="008E3BFD" w:rsidRPr="008E3BFD" w:rsidRDefault="008E3BFD" w:rsidP="008E3BFD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المحور 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X: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الشهور أو السنوات</w:t>
      </w:r>
    </w:p>
    <w:p w:rsidR="008E3BFD" w:rsidRPr="008E3BFD" w:rsidRDefault="008E3BFD" w:rsidP="008E3BFD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 xml:space="preserve">المحور 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Y: 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عدد المتدربين وعدد التدريبات</w:t>
      </w:r>
    </w:p>
    <w:p w:rsidR="008E3BFD" w:rsidRPr="008E3BFD" w:rsidRDefault="008E3BFD" w:rsidP="00660CE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خط لكل متغير</w:t>
      </w:r>
      <w:r w:rsidRPr="008E3BFD">
        <w:rPr>
          <w:rFonts w:asciiTheme="majorBidi" w:eastAsia="Times New Roman" w:hAnsiTheme="majorBidi" w:cstheme="majorBidi"/>
          <w:sz w:val="48"/>
          <w:szCs w:val="48"/>
        </w:rPr>
        <w:t xml:space="preserve"> </w:t>
      </w:r>
      <w:r w:rsidR="00660CEA">
        <w:rPr>
          <w:rFonts w:asciiTheme="majorBidi" w:eastAsia="Times New Roman" w:hAnsiTheme="majorBidi" w:cstheme="majorBidi" w:hint="cs"/>
          <w:sz w:val="48"/>
          <w:szCs w:val="48"/>
          <w:rtl/>
        </w:rPr>
        <w:t>(</w:t>
      </w:r>
      <w:r w:rsidRPr="008E3BFD">
        <w:rPr>
          <w:rFonts w:asciiTheme="majorBidi" w:eastAsia="Times New Roman" w:hAnsiTheme="majorBidi" w:cstheme="majorBidi"/>
          <w:sz w:val="48"/>
          <w:szCs w:val="48"/>
          <w:rtl/>
        </w:rPr>
        <w:t>خط للمتدربين، وخط للدورات</w:t>
      </w:r>
      <w:r w:rsidR="00660CEA">
        <w:rPr>
          <w:rFonts w:asciiTheme="majorBidi" w:eastAsia="Times New Roman" w:hAnsiTheme="majorBidi" w:cstheme="majorBidi" w:hint="cs"/>
          <w:sz w:val="48"/>
          <w:szCs w:val="48"/>
          <w:rtl/>
        </w:rPr>
        <w:t>)</w:t>
      </w:r>
    </w:p>
    <w:p w:rsidR="002A0FA8" w:rsidRPr="008E3BFD" w:rsidRDefault="002A0FA8" w:rsidP="002A0FA8">
      <w:pPr>
        <w:rPr>
          <w:rFonts w:hint="cs"/>
          <w:noProof/>
          <w:sz w:val="32"/>
          <w:szCs w:val="32"/>
          <w:rtl/>
        </w:rPr>
      </w:pPr>
    </w:p>
    <w:sectPr w:rsidR="002A0FA8" w:rsidRPr="008E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5601"/>
    <w:multiLevelType w:val="multilevel"/>
    <w:tmpl w:val="72E4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C10DA"/>
    <w:multiLevelType w:val="multilevel"/>
    <w:tmpl w:val="4BD2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69762B"/>
    <w:multiLevelType w:val="multilevel"/>
    <w:tmpl w:val="68E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906C1"/>
    <w:multiLevelType w:val="multilevel"/>
    <w:tmpl w:val="815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0A73AF"/>
    <w:multiLevelType w:val="multilevel"/>
    <w:tmpl w:val="C4B8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FE"/>
    <w:rsid w:val="002A0FA8"/>
    <w:rsid w:val="00524305"/>
    <w:rsid w:val="00660CEA"/>
    <w:rsid w:val="006667FE"/>
    <w:rsid w:val="008E3BFD"/>
    <w:rsid w:val="00D20ACD"/>
    <w:rsid w:val="00E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3B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3B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3BF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adeinm1hgl8">
    <w:name w:val="_fadein_m1hgl_8"/>
    <w:basedOn w:val="DefaultParagraphFont"/>
    <w:rsid w:val="008E3BFD"/>
  </w:style>
  <w:style w:type="paragraph" w:styleId="NormalWeb">
    <w:name w:val="Normal (Web)"/>
    <w:basedOn w:val="Normal"/>
    <w:uiPriority w:val="99"/>
    <w:semiHidden/>
    <w:unhideWhenUsed/>
    <w:rsid w:val="008E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3B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3B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3BF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adeinm1hgl8">
    <w:name w:val="_fadein_m1hgl_8"/>
    <w:basedOn w:val="DefaultParagraphFont"/>
    <w:rsid w:val="008E3BFD"/>
  </w:style>
  <w:style w:type="paragraph" w:styleId="NormalWeb">
    <w:name w:val="Normal (Web)"/>
    <w:basedOn w:val="Normal"/>
    <w:uiPriority w:val="99"/>
    <w:semiHidden/>
    <w:unhideWhenUsed/>
    <w:rsid w:val="008E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2025-05-18T19:43:00Z</dcterms:created>
  <dcterms:modified xsi:type="dcterms:W3CDTF">2025-05-19T08:03:00Z</dcterms:modified>
</cp:coreProperties>
</file>