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86" w:rsidRDefault="00E94D5E" w:rsidP="000F2B86">
      <w:r>
        <w:t>REVIEW OF INTELLIGENT DATA PROCESSING JANUARY 2018</w:t>
      </w:r>
    </w:p>
    <w:tbl>
      <w:tblPr>
        <w:tblpPr w:leftFromText="141" w:rightFromText="141" w:vertAnchor="text" w:horzAnchor="page" w:tblpX="1218" w:tblpY="94"/>
        <w:tblW w:w="7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9"/>
        <w:gridCol w:w="782"/>
      </w:tblGrid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Question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Mining is a part of Artificial Intelligence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Many statistical techniques are part of data mining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Knowledge extraction and data mining are one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data to be processed in DM should always be numeric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To work with data mining is not necessary from a dataset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 data may be too detailed to be used by some techniques DM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principal component analysis works well with continuous variables or as much whole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cálculode frequencies involves discretizing continuous variables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Pooling attempts to classify items into classes already established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Binary data have specific distance measures based on matching values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method of k-means works poorly when groups are '' spherical ''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DBSCAN need to know the number of groups to start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Hierarchical methods are easily scalable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method of the fuzzy k-means forces every point belonging to at least one group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Unsupervised as the kindness of a grouping can not measure well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Entropy based measures used to measure the quality of a grouping without prior information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Entropy based measures allow comparison coherence between two clusters</w:t>
            </w:r>
          </w:p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Sort equivalent predict a categorical variable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 method of classification gives information about how dependent classes of variables involved</w:t>
            </w:r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Neural Networks methods do not provide information on the influence of the variables in the classification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To choose the node to repartition must take into account some measure of diversity set representing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áboles can not be applied to continuous variables decison when internvienen ranking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 can not generate classification rules if not from a decision tree.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As are based on probabilities, Naive Bayes-continuous variables methods only apply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KNN algorithm can only act with continuous data and Euclidean distance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When applying KNN algorithm must take into account the nature of the variables 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ROC curves can be applied to any classification problem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Predicting a variable means finding a function to represent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correlation coefficient measures the linear relationship between two variables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correlation coefficient can not be extended to several variables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It can be used as a logistic regression model with continuous binary classification independent variables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Association rules to apply to numeric attributes must first discretize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Apriori algorithm calculates the frequent itemsets using pruning strategies</w:t>
            </w:r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V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When the consequent of a rule is very common trust it is very low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Like many association rules are obtained is not easy to select the best easily</w:t>
            </w:r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  <w:tr w:rsidR="007B1F4B" w:rsidTr="007B1F4B">
        <w:trPr>
          <w:cantSplit/>
          <w:trHeight w:hRule="exact" w:val="624"/>
        </w:trPr>
        <w:tc>
          <w:tcPr>
            <w:tcW w:w="7089" w:type="dxa"/>
            <w:shd w:val="clear" w:color="auto" w:fill="auto"/>
            <w:vAlign w:val="center"/>
            <w:hideMark/>
          </w:tcPr>
          <w:p w:rsidR="007B1F4B" w:rsidRDefault="007B1F4B" w:rsidP="007B1F4B">
            <w:pPr>
              <w:rPr>
                <w:rFonts w:ascii="Calibri" w:hAnsi="Calibri"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 xml:space="preserve">The OLAP OLAP Mining consists of quantized data</w:t>
            </w:r>
            <w:proofErr w:type="spellStart"/>
            <w:proofErr w:type="spellEnd"/>
            <w:proofErr w:type="spellStart"/>
            <w:proofErr w:type="spellEnd"/>
          </w:p>
        </w:tc>
        <w:tc>
          <w:tcPr>
            <w:tcW w:w="782" w:type="dxa"/>
            <w:shd w:val="clear" w:color="auto" w:fill="auto"/>
            <w:noWrap/>
            <w:vAlign w:val="bottom"/>
            <w:hideMark/>
          </w:tcPr>
          <w:p w:rsidR="007B1F4B" w:rsidRPr="00AD7C49" w:rsidRDefault="007B1F4B" w:rsidP="007B1F4B">
            <w:pPr>
              <w:rPr>
                <w:rFonts w:ascii="Calibri" w:hAnsi="Calibri"/>
                <w:b/>
                <w:color w:val="000000"/>
                <w:sz w:val="24"/>
              </w:rPr>
            </w:pPr>
            <w:r w:rsidRPr="00AD7C49">
              <w:rPr>
                <w:rFonts w:ascii="Calibri" w:hAnsi="Calibri"/>
                <w:b/>
                <w:color w:val="000000"/>
                <w:sz w:val="24"/>
              </w:rPr>
              <w:t>F</w:t>
            </w:r>
          </w:p>
        </w:tc>
      </w:tr>
    </w:tbl>
    <w:p w:rsidR="004802F9" w:rsidRDefault="004802F9" w:rsidP="000F2B86"/>
    <w:p w:rsidR="00E94D5E" w:rsidRDefault="00E94D5E"/>
    <w:sectPr w:rsidR="00E94D5E" w:rsidSect="00CE5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5E"/>
    <w:rsid w:val="000F2B86"/>
    <w:rsid w:val="004802F9"/>
    <w:rsid w:val="00753FDA"/>
    <w:rsid w:val="007B1F4B"/>
    <w:rsid w:val="007D1BE7"/>
    <w:rsid w:val="008E1D55"/>
    <w:rsid w:val="00A9590D"/>
    <w:rsid w:val="00AC33F3"/>
    <w:rsid w:val="00AD7C49"/>
    <w:rsid w:val="00BB09A7"/>
    <w:rsid w:val="00CE572E"/>
    <w:rsid w:val="00E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2620</Characters>
  <Application>Microsoft Office Word</Application>
  <DocSecurity>0</DocSecurity>
  <Lines>55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vila</cp:lastModifiedBy>
  <cp:revision>2</cp:revision>
  <dcterms:created xsi:type="dcterms:W3CDTF">2018-01-26T09:26:00Z</dcterms:created>
  <dcterms:modified xsi:type="dcterms:W3CDTF">2018-01-26T09:26:00Z</dcterms:modified>
</cp:coreProperties>
</file>