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Well: {{well_name}}   Type: {{well_type}}   Field: {{field}}</w:t>
      </w:r>
    </w:p>
    <w:p>
      <w:r>
        <w:t>Bottom depth: {{btm_depth}}   Delivery: {{delivery_date}}</w:t>
      </w:r>
    </w:p>
    <w:p>
      <w:r>
        <w:t>Logged {{log_date}} · orig {{orig_comp}} · last WKO {{last_wko}}</w:t>
      </w:r>
    </w:p>
    <w:p>
      <w:r>
        <w:t>KEEP-CORR {{weatherford_corr}} END</w:t>
      </w:r>
    </w:p>
    <w:p xmlns:a="http://schemas.openxmlformats.org/drawingml/2006/main"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00000" cy="300000"/>
                <wp:effectExtent l="0" t="0" r="0" b="0"/>
                <wp:wrapNone/>
                <wp:docPr id="1" name="tb"/>
                <a:graphic>
                  <a:graphicData uri="http://schemas.microsoft.com/office/word/2010/wordprocessingShape">
                    <wps:wsp>
                      <wps:cNvSpPr txBox="1"/>
                      <wps:spPr/>
                      <wps:txbx>
                        <w:txbxContent>
                          <w:p>
                            <w:r>
                              <w:t>{{ovl_wellhead}}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r>
        <w:t>{{damage_block_start}}</w:t>
      </w:r>
    </w:p>
    <w:p>
      <w:r>
        <w:t>Damage photo: {{DMG@N_1}}</w:t>
      </w:r>
    </w:p>
    <w:p>
      <w:r>
        <w:t>{{damage_block_end}}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{{DISC}} Standard disclaimer text.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