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477803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shd w:val="clear" w:color="auto" w:fill="0F172A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568AB719">
            <w:pPr>
              <w:bidi/>
              <w:spacing w:before="0" w:after="60" w:line="288" w:lineRule="auto"/>
              <w:jc w:val="right"/>
            </w:pPr>
            <w:r>
              <w:rPr>
                <w:rFonts w:ascii="Arial" w:hAnsi="Arial" w:cs="Arial"/>
                <w:b/>
                <w:color w:val="1D4ED8"/>
                <w:sz w:val="22"/>
                <w:rtl/>
              </w:rPr>
              <w:t>منصة الذكاء الاصطناعي للتنبؤ بمخاطر الاحتراق الوظيفي |</w:t>
            </w:r>
            <w:bookmarkStart w:id="0" w:name="_GoBack"/>
            <w:bookmarkEnd w:id="0"/>
          </w:p>
          <w:p w14:paraId="6B62E2B7">
            <w:pPr>
              <w:bidi/>
              <w:spacing w:before="0" w:after="40" w:line="288" w:lineRule="auto"/>
              <w:jc w:val="right"/>
            </w:pPr>
            <w:r>
              <w:rPr>
                <w:rFonts w:ascii="Arial" w:hAnsi="Arial" w:cs="Arial"/>
                <w:b/>
                <w:color w:val="FFFFFF"/>
                <w:sz w:val="40"/>
                <w:rtl/>
              </w:rPr>
              <w:t>بطاقة وصف البيانات — مشروع WorkPulse (N = 1,000)</w:t>
            </w:r>
          </w:p>
        </w:tc>
      </w:tr>
    </w:tbl>
    <w:p w14:paraId="09C9CBAE">
      <w:pPr>
        <w:spacing w:after="1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6CB815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nil"/>
              <w:left w:val="nil"/>
              <w:bottom w:val="nil"/>
              <w:right w:val="single" w:color="047857" w:sz="36" w:space="0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6EC4AA5">
            <w:pPr>
              <w:bidi/>
              <w:spacing w:before="0" w:after="60" w:line="288" w:lineRule="auto"/>
              <w:jc w:val="right"/>
            </w:pPr>
            <w:r>
              <w:rPr>
                <w:rFonts w:ascii="Arial" w:hAnsi="Arial" w:cs="Arial"/>
                <w:b/>
                <w:color w:val="047857"/>
                <w:sz w:val="25"/>
                <w:rtl/>
              </w:rPr>
              <w:t>📌 ملخص سريع ومباشر للدكتورة ولجنة المناقشة</w:t>
            </w:r>
            <w:r>
              <w:rPr>
                <w:rFonts w:ascii="Arial" w:hAnsi="Arial" w:cs="Arial"/>
                <w:b/>
                <w:color w:val="047857"/>
                <w:sz w:val="25"/>
                <w:rtl/>
              </w:rPr>
              <w:br w:type="textWrapping"/>
            </w:r>
            <w:r>
              <w:rPr>
                <w:rFonts w:ascii="Arial" w:hAnsi="Arial" w:cs="Arial"/>
                <w:b w:val="0"/>
                <w:color w:val="000000"/>
                <w:sz w:val="23"/>
                <w:rtl/>
              </w:rPr>
              <w:t>تعتمد المنصة على بيانات حقيقية تم سحبها من مسابقة كاجل العالمية (HackerEarth)، بحجم أولي 22,750 سجلاً. تم تطبيق مسار تنظيف كامل (Data Cleaning Pipeline) لإزالة 4,160 قيمة مفقودة و 5,948 صفاً مكرراً، ثم استخراج عينة ممثلة لـ 1,000 موظف بنسبة احتراق متوازنة (44.1%) مطابقة تماماً للمعدلات الدولية الموثقة. كما قمنا بدمج نصوص المشاعر لبناء نظام هجين متطور (Multi-Modal: 60% أرقام + 40% نصوص).</w:t>
            </w:r>
          </w:p>
        </w:tc>
      </w:tr>
    </w:tbl>
    <w:p w14:paraId="448FF4E4">
      <w:pPr>
        <w:spacing w:after="120"/>
      </w:pPr>
    </w:p>
    <w:p w14:paraId="20A139CC">
      <w:pPr>
        <w:keepNext/>
        <w:bidi/>
        <w:spacing w:before="280" w:after="120" w:line="288" w:lineRule="auto"/>
        <w:jc w:val="right"/>
      </w:pPr>
      <w:r>
        <w:rPr>
          <w:rFonts w:ascii="Arial" w:hAnsi="Arial" w:cs="Arial"/>
          <w:b/>
          <w:color w:val="1D4ED8"/>
          <w:sz w:val="30"/>
          <w:rtl/>
        </w:rPr>
        <w:t>1. مصدر البيانات الأساسي (Kaggle Benchmark)</w:t>
      </w:r>
    </w:p>
    <w:p w14:paraId="7ED6967D">
      <w:pPr>
        <w:bidi/>
        <w:spacing w:before="40" w:after="80" w:line="288" w:lineRule="auto"/>
        <w:jc w:val="right"/>
      </w:pPr>
      <w:r>
        <w:rPr>
          <w:rFonts w:ascii="Arial" w:hAnsi="Arial" w:cs="Arial"/>
          <w:b/>
          <w:color w:val="1D4ED8"/>
          <w:sz w:val="22"/>
          <w:rtl/>
        </w:rPr>
        <w:t xml:space="preserve">🔹 </w:t>
      </w:r>
      <w:r>
        <w:rPr>
          <w:rFonts w:ascii="Arial" w:hAnsi="Arial" w:cs="Arial"/>
          <w:b/>
          <w:color w:val="0F172A"/>
          <w:sz w:val="25"/>
          <w:rtl/>
        </w:rPr>
        <w:t xml:space="preserve">المسابقة المعتمدة: </w:t>
      </w:r>
      <w:r>
        <w:rPr>
          <w:rFonts w:ascii="Arial" w:hAnsi="Arial" w:cs="Arial"/>
          <w:b w:val="0"/>
          <w:color w:val="000000"/>
          <w:sz w:val="24"/>
          <w:rtl/>
        </w:rPr>
        <w:t>HackerEarth ML Challenge — Are Your Employees Burning Out?</w:t>
      </w:r>
    </w:p>
    <w:p w14:paraId="345F1A44">
      <w:pPr>
        <w:bidi/>
        <w:spacing w:before="40" w:after="80" w:line="288" w:lineRule="auto"/>
        <w:jc w:val="right"/>
      </w:pPr>
      <w:r>
        <w:rPr>
          <w:rFonts w:ascii="Arial" w:hAnsi="Arial" w:cs="Arial"/>
          <w:b/>
          <w:color w:val="1D4ED8"/>
          <w:sz w:val="22"/>
          <w:rtl/>
        </w:rPr>
        <w:t xml:space="preserve">🔹 </w:t>
      </w:r>
      <w:r>
        <w:rPr>
          <w:rFonts w:ascii="Arial" w:hAnsi="Arial" w:cs="Arial"/>
          <w:b/>
          <w:color w:val="0F172A"/>
          <w:sz w:val="25"/>
          <w:rtl/>
        </w:rPr>
        <w:t xml:space="preserve">الرابط الرسمي على Kaggle: </w:t>
      </w:r>
      <w:r>
        <w:rPr>
          <w:rFonts w:ascii="Arial" w:hAnsi="Arial" w:cs="Arial"/>
          <w:b w:val="0"/>
          <w:color w:val="000000"/>
          <w:sz w:val="24"/>
          <w:rtl/>
        </w:rPr>
        <w:t>kaggle.com/datasets/blurredmachine/are-your-employees-burning-out</w:t>
      </w:r>
    </w:p>
    <w:p w14:paraId="552B719F">
      <w:pPr>
        <w:bidi/>
        <w:spacing w:before="40" w:after="80" w:line="288" w:lineRule="auto"/>
        <w:jc w:val="right"/>
      </w:pPr>
      <w:r>
        <w:rPr>
          <w:rFonts w:ascii="Arial" w:hAnsi="Arial" w:cs="Arial"/>
          <w:b/>
          <w:color w:val="1D4ED8"/>
          <w:sz w:val="22"/>
          <w:rtl/>
        </w:rPr>
        <w:t xml:space="preserve">🔹 </w:t>
      </w:r>
      <w:r>
        <w:rPr>
          <w:rFonts w:ascii="Arial" w:hAnsi="Arial" w:cs="Arial"/>
          <w:b/>
          <w:color w:val="0F172A"/>
          <w:sz w:val="25"/>
          <w:rtl/>
        </w:rPr>
        <w:t xml:space="preserve">حجم الداتا الخام: </w:t>
      </w:r>
      <w:r>
        <w:rPr>
          <w:rFonts w:ascii="Arial" w:hAnsi="Arial" w:cs="Arial"/>
          <w:b w:val="0"/>
          <w:color w:val="000000"/>
          <w:sz w:val="24"/>
          <w:rtl/>
        </w:rPr>
        <w:t>22,750 موظفاً من شركات حقيقية (قطاع الخدمات وقطاع المنتجات)</w:t>
      </w:r>
    </w:p>
    <w:p w14:paraId="24CACDD1">
      <w:pPr>
        <w:bidi/>
        <w:spacing w:before="40" w:after="80" w:line="288" w:lineRule="auto"/>
        <w:jc w:val="right"/>
      </w:pPr>
      <w:r>
        <w:rPr>
          <w:rFonts w:ascii="Arial" w:hAnsi="Arial" w:cs="Arial"/>
          <w:b/>
          <w:color w:val="1D4ED8"/>
          <w:sz w:val="22"/>
          <w:rtl/>
        </w:rPr>
        <w:t xml:space="preserve">🔹 </w:t>
      </w:r>
      <w:r>
        <w:rPr>
          <w:rFonts w:ascii="Arial" w:hAnsi="Arial" w:cs="Arial"/>
          <w:b/>
          <w:color w:val="0F172A"/>
          <w:sz w:val="25"/>
          <w:rtl/>
        </w:rPr>
        <w:t xml:space="preserve">المتغير التابع الأصلي: </w:t>
      </w:r>
      <w:r>
        <w:rPr>
          <w:rFonts w:ascii="Arial" w:hAnsi="Arial" w:cs="Arial"/>
          <w:b w:val="0"/>
          <w:color w:val="000000"/>
          <w:sz w:val="24"/>
          <w:rtl/>
        </w:rPr>
        <w:t>معدل الإرهاق (Burn Rate) كنسبة مستمرة من 0.0 إلى 1.0</w:t>
      </w:r>
    </w:p>
    <w:p w14:paraId="47793C90">
      <w:pPr>
        <w:keepNext/>
        <w:bidi/>
        <w:spacing w:before="280" w:after="120" w:line="288" w:lineRule="auto"/>
        <w:jc w:val="right"/>
      </w:pPr>
      <w:r>
        <w:rPr>
          <w:rFonts w:ascii="Arial" w:hAnsi="Arial" w:cs="Arial"/>
          <w:b/>
          <w:color w:val="1D4ED8"/>
          <w:sz w:val="30"/>
          <w:rtl/>
        </w:rPr>
        <w:t>2. مراحل تنظيف البيانات (Data Cleaning Pipeline)</w:t>
      </w:r>
    </w:p>
    <w:tbl>
      <w:tblPr>
        <w:tblStyle w:val="12"/>
        <w:tblW w:w="0" w:type="auto"/>
        <w:jc w:val="center"/>
        <w:tblBorders>
          <w:top w:val="single" w:color="0F172A" w:sz="8" w:space="0"/>
          <w:left w:val="none" w:color="auto" w:sz="0" w:space="0"/>
          <w:bottom w:val="single" w:color="1D4ED8" w:sz="14" w:space="0"/>
          <w:right w:val="none" w:color="auto" w:sz="0" w:space="0"/>
          <w:insideH w:val="single" w:color="94A3B8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016"/>
        <w:gridCol w:w="2016"/>
        <w:gridCol w:w="2016"/>
        <w:gridCol w:w="2016"/>
      </w:tblGrid>
      <w:tr w14:paraId="4B23BA6F">
        <w:tblPrEx>
          <w:tblBorders>
            <w:top w:val="single" w:color="0F172A" w:sz="8" w:space="0"/>
            <w:left w:val="none" w:color="auto" w:sz="0" w:space="0"/>
            <w:bottom w:val="single" w:color="1D4ED8" w:sz="14" w:space="0"/>
            <w:right w:val="none" w:color="auto" w:sz="0" w:space="0"/>
            <w:insideH w:val="single" w:color="94A3B8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0F172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0EB5483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23"/>
                <w:rtl/>
              </w:rPr>
              <w:t>المرحلة</w:t>
            </w:r>
          </w:p>
        </w:tc>
        <w:tc>
          <w:tcPr>
            <w:tcW w:w="2592" w:type="dxa"/>
            <w:shd w:val="clear" w:color="auto" w:fill="0F172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175BF94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23"/>
                <w:rtl/>
              </w:rPr>
              <w:t>العملية المنفذة</w:t>
            </w:r>
          </w:p>
        </w:tc>
        <w:tc>
          <w:tcPr>
            <w:tcW w:w="1152" w:type="dxa"/>
            <w:shd w:val="clear" w:color="auto" w:fill="0F172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9130AAE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23"/>
                <w:rtl/>
              </w:rPr>
              <w:t>العدد قبل</w:t>
            </w:r>
          </w:p>
        </w:tc>
        <w:tc>
          <w:tcPr>
            <w:tcW w:w="1152" w:type="dxa"/>
            <w:shd w:val="clear" w:color="auto" w:fill="0F172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1CE3ED7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23"/>
                <w:rtl/>
              </w:rPr>
              <w:t>العدد بعد</w:t>
            </w:r>
          </w:p>
        </w:tc>
        <w:tc>
          <w:tcPr>
            <w:tcW w:w="3312" w:type="dxa"/>
            <w:shd w:val="clear" w:color="auto" w:fill="0F172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532B6CE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23"/>
                <w:rtl/>
              </w:rPr>
              <w:t>الهدف والنتيجة</w:t>
            </w:r>
          </w:p>
        </w:tc>
      </w:tr>
      <w:tr w14:paraId="4050FF07">
        <w:tblPrEx>
          <w:tblBorders>
            <w:top w:val="single" w:color="0F172A" w:sz="8" w:space="0"/>
            <w:left w:val="none" w:color="auto" w:sz="0" w:space="0"/>
            <w:bottom w:val="single" w:color="1D4ED8" w:sz="14" w:space="0"/>
            <w:right w:val="none" w:color="auto" w:sz="0" w:space="0"/>
            <w:insideH w:val="single" w:color="94A3B8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561DC3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/>
                <w:color w:val="000000"/>
                <w:sz w:val="22"/>
                <w:rtl/>
              </w:rPr>
              <w:t>1. الفحص الأولي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DEDF8E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قراءة الداتا الخام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4BA494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22,750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4D920E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22,750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FDCBAD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اكتشاف 4,622 قيمة مفقودة وتكرارات</w:t>
            </w:r>
          </w:p>
        </w:tc>
      </w:tr>
      <w:tr w14:paraId="243795AD">
        <w:tblPrEx>
          <w:tblBorders>
            <w:top w:val="single" w:color="0F172A" w:sz="8" w:space="0"/>
            <w:left w:val="none" w:color="auto" w:sz="0" w:space="0"/>
            <w:bottom w:val="single" w:color="1D4ED8" w:sz="14" w:space="0"/>
            <w:right w:val="none" w:color="auto" w:sz="0" w:space="0"/>
            <w:insideH w:val="single" w:color="94A3B8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90C2F0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/>
                <w:color w:val="000000"/>
                <w:sz w:val="22"/>
                <w:rtl/>
              </w:rPr>
              <w:t>2. حذف الهدف المفقود</w:t>
            </w:r>
          </w:p>
        </w:tc>
        <w:tc>
          <w:tcPr>
            <w:tcW w:w="2592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4F3771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حذف الصفوف الخالية من Burn Rate</w:t>
            </w:r>
          </w:p>
        </w:tc>
        <w:tc>
          <w:tcPr>
            <w:tcW w:w="1152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1FC834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22,750</w:t>
            </w:r>
          </w:p>
        </w:tc>
        <w:tc>
          <w:tcPr>
            <w:tcW w:w="1152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954B27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21,626</w:t>
            </w:r>
          </w:p>
        </w:tc>
        <w:tc>
          <w:tcPr>
            <w:tcW w:w="3312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AE4B90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لا يمكن تدريب نموذج بدون Ground Truth</w:t>
            </w:r>
          </w:p>
        </w:tc>
      </w:tr>
      <w:tr w14:paraId="01731F13">
        <w:tblPrEx>
          <w:tblBorders>
            <w:top w:val="single" w:color="0F172A" w:sz="8" w:space="0"/>
            <w:left w:val="none" w:color="auto" w:sz="0" w:space="0"/>
            <w:bottom w:val="single" w:color="1D4ED8" w:sz="14" w:space="0"/>
            <w:right w:val="none" w:color="auto" w:sz="0" w:space="0"/>
            <w:insideH w:val="single" w:color="94A3B8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22FB94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/>
                <w:color w:val="000000"/>
                <w:sz w:val="22"/>
                <w:rtl/>
              </w:rPr>
              <w:t>3. حذف الميزات المفقودة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2298E5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حذف القيم الفارغة في الإجهاد والموارد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5EDAC6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21,626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83F433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18,590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0DCA28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تنظيف المتغيرات التنبؤية الأساسية</w:t>
            </w:r>
          </w:p>
        </w:tc>
      </w:tr>
      <w:tr w14:paraId="1A0AB310">
        <w:tblPrEx>
          <w:tblBorders>
            <w:top w:val="single" w:color="0F172A" w:sz="8" w:space="0"/>
            <w:left w:val="none" w:color="auto" w:sz="0" w:space="0"/>
            <w:bottom w:val="single" w:color="1D4ED8" w:sz="14" w:space="0"/>
            <w:right w:val="none" w:color="auto" w:sz="0" w:space="0"/>
            <w:insideH w:val="single" w:color="94A3B8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3F375F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/>
                <w:color w:val="000000"/>
                <w:sz w:val="22"/>
                <w:rtl/>
              </w:rPr>
              <w:t>4. إزالة التكرارات</w:t>
            </w:r>
          </w:p>
        </w:tc>
        <w:tc>
          <w:tcPr>
            <w:tcW w:w="2592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5165BF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حذف الصفوف المتطابقة تماماً</w:t>
            </w:r>
          </w:p>
        </w:tc>
        <w:tc>
          <w:tcPr>
            <w:tcW w:w="1152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0EF014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18,590</w:t>
            </w:r>
          </w:p>
        </w:tc>
        <w:tc>
          <w:tcPr>
            <w:tcW w:w="1152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52C839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12,642</w:t>
            </w:r>
          </w:p>
        </w:tc>
        <w:tc>
          <w:tcPr>
            <w:tcW w:w="3312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6D7DA6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منع انحياز النموذج للأنماط المكررة</w:t>
            </w:r>
          </w:p>
        </w:tc>
      </w:tr>
      <w:tr w14:paraId="7780D6CD">
        <w:tblPrEx>
          <w:tblBorders>
            <w:top w:val="single" w:color="0F172A" w:sz="8" w:space="0"/>
            <w:left w:val="none" w:color="auto" w:sz="0" w:space="0"/>
            <w:bottom w:val="single" w:color="1D4ED8" w:sz="14" w:space="0"/>
            <w:right w:val="none" w:color="auto" w:sz="0" w:space="0"/>
            <w:insideH w:val="single" w:color="94A3B8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0A4774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/>
                <w:color w:val="000000"/>
                <w:sz w:val="22"/>
                <w:rtl/>
              </w:rPr>
              <w:t>5. سحب العينة الممثلة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1141D4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Stratified Sampling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20EE19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12,642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C67BED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1,000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12A2D0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الحفاظ على نفس التوزيع الطبيعي لفئات الخطر</w:t>
            </w:r>
          </w:p>
        </w:tc>
      </w:tr>
      <w:tr w14:paraId="3654D9DE">
        <w:tblPrEx>
          <w:tblBorders>
            <w:top w:val="single" w:color="0F172A" w:sz="8" w:space="0"/>
            <w:left w:val="none" w:color="auto" w:sz="0" w:space="0"/>
            <w:bottom w:val="single" w:color="1D4ED8" w:sz="14" w:space="0"/>
            <w:right w:val="none" w:color="auto" w:sz="0" w:space="0"/>
            <w:insideH w:val="single" w:color="94A3B8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F03085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/>
                <w:color w:val="000000"/>
                <w:sz w:val="22"/>
                <w:rtl/>
              </w:rPr>
              <w:t>6. مواءمة المتغيرات</w:t>
            </w:r>
          </w:p>
        </w:tc>
        <w:tc>
          <w:tcPr>
            <w:tcW w:w="2592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C7B7C7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Feature Transformation &amp; Scaling</w:t>
            </w:r>
          </w:p>
        </w:tc>
        <w:tc>
          <w:tcPr>
            <w:tcW w:w="1152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17A4B6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1,000</w:t>
            </w:r>
          </w:p>
        </w:tc>
        <w:tc>
          <w:tcPr>
            <w:tcW w:w="1152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264BC2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1,000</w:t>
            </w:r>
          </w:p>
        </w:tc>
        <w:tc>
          <w:tcPr>
            <w:tcW w:w="3312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5B3664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تحويل المقاييس لمؤشرات عمل واقعية</w:t>
            </w:r>
          </w:p>
        </w:tc>
      </w:tr>
      <w:tr w14:paraId="74F0D52D">
        <w:tblPrEx>
          <w:tblBorders>
            <w:top w:val="single" w:color="0F172A" w:sz="8" w:space="0"/>
            <w:left w:val="none" w:color="auto" w:sz="0" w:space="0"/>
            <w:bottom w:val="single" w:color="1D4ED8" w:sz="14" w:space="0"/>
            <w:right w:val="none" w:color="auto" w:sz="0" w:space="0"/>
            <w:insideH w:val="single" w:color="94A3B8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1D50D2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/>
                <w:color w:val="000000"/>
                <w:sz w:val="22"/>
                <w:rtl/>
              </w:rPr>
              <w:t>7. دمج طبقة النصوص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E9C28C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NLP Sentiment Enrichment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3B5657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1,000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DCADCA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1,000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6EECC6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إسناد 45 نص فيدباك وتوليد أسماء ثلاثية</w:t>
            </w:r>
          </w:p>
        </w:tc>
      </w:tr>
    </w:tbl>
    <w:p w14:paraId="56E22675">
      <w:pPr>
        <w:spacing w:after="120"/>
      </w:pPr>
    </w:p>
    <w:p w14:paraId="734F40F8">
      <w:pPr>
        <w:keepNext/>
        <w:bidi/>
        <w:spacing w:before="280" w:after="120" w:line="288" w:lineRule="auto"/>
        <w:jc w:val="right"/>
      </w:pPr>
      <w:r>
        <w:rPr>
          <w:rFonts w:ascii="Arial" w:hAnsi="Arial" w:cs="Arial"/>
          <w:b/>
          <w:color w:val="1D4ED8"/>
          <w:sz w:val="30"/>
          <w:rtl/>
        </w:rPr>
        <w:t>3. قاموس البيانات النهائي (Data Dictionary - 10 أعمدة)</w:t>
      </w:r>
    </w:p>
    <w:tbl>
      <w:tblPr>
        <w:tblStyle w:val="12"/>
        <w:tblW w:w="0" w:type="auto"/>
        <w:jc w:val="center"/>
        <w:tblBorders>
          <w:top w:val="single" w:color="0F172A" w:sz="8" w:space="0"/>
          <w:left w:val="none" w:color="auto" w:sz="0" w:space="0"/>
          <w:bottom w:val="single" w:color="1D4ED8" w:sz="14" w:space="0"/>
          <w:right w:val="none" w:color="auto" w:sz="0" w:space="0"/>
          <w:insideH w:val="single" w:color="94A3B8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016"/>
        <w:gridCol w:w="2016"/>
        <w:gridCol w:w="2016"/>
        <w:gridCol w:w="2016"/>
      </w:tblGrid>
      <w:tr w14:paraId="4A0985D7">
        <w:tblPrEx>
          <w:tblBorders>
            <w:top w:val="single" w:color="0F172A" w:sz="8" w:space="0"/>
            <w:left w:val="none" w:color="auto" w:sz="0" w:space="0"/>
            <w:bottom w:val="single" w:color="1D4ED8" w:sz="14" w:space="0"/>
            <w:right w:val="none" w:color="auto" w:sz="0" w:space="0"/>
            <w:insideH w:val="single" w:color="94A3B8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1D4ED8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E8C93BF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23"/>
                <w:rtl/>
              </w:rPr>
              <w:t>اسم العمود</w:t>
            </w:r>
          </w:p>
        </w:tc>
        <w:tc>
          <w:tcPr>
            <w:tcW w:w="864" w:type="dxa"/>
            <w:shd w:val="clear" w:color="auto" w:fill="1D4ED8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109E6C5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23"/>
                <w:rtl/>
              </w:rPr>
              <w:t>النوع</w:t>
            </w:r>
          </w:p>
        </w:tc>
        <w:tc>
          <w:tcPr>
            <w:tcW w:w="1728" w:type="dxa"/>
            <w:shd w:val="clear" w:color="auto" w:fill="1D4ED8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90DC403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23"/>
                <w:rtl/>
              </w:rPr>
              <w:t>المدى / القيم</w:t>
            </w:r>
          </w:p>
        </w:tc>
        <w:tc>
          <w:tcPr>
            <w:tcW w:w="1440" w:type="dxa"/>
            <w:shd w:val="clear" w:color="auto" w:fill="1D4ED8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165C039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23"/>
                <w:rtl/>
              </w:rPr>
              <w:t>الدور الوظيفي</w:t>
            </w:r>
          </w:p>
        </w:tc>
        <w:tc>
          <w:tcPr>
            <w:tcW w:w="4032" w:type="dxa"/>
            <w:shd w:val="clear" w:color="auto" w:fill="1D4ED8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F2AE527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23"/>
                <w:rtl/>
              </w:rPr>
              <w:t>الوصف والاشتقاق</w:t>
            </w:r>
          </w:p>
        </w:tc>
      </w:tr>
      <w:tr w14:paraId="0E311EB2">
        <w:tblPrEx>
          <w:tblBorders>
            <w:top w:val="single" w:color="0F172A" w:sz="8" w:space="0"/>
            <w:left w:val="none" w:color="auto" w:sz="0" w:space="0"/>
            <w:bottom w:val="single" w:color="1D4ED8" w:sz="14" w:space="0"/>
            <w:right w:val="none" w:color="auto" w:sz="0" w:space="0"/>
            <w:insideH w:val="single" w:color="94A3B8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F2CD03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/>
                <w:color w:val="000000"/>
                <w:sz w:val="22"/>
                <w:rtl/>
              </w:rPr>
              <w:t>employee_id</w:t>
            </w:r>
          </w:p>
        </w:tc>
        <w:tc>
          <w:tcPr>
            <w:tcW w:w="8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286BDE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نصي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38EA75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EMP0001 - EMP1000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D54FDA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معرّف</w:t>
            </w:r>
          </w:p>
        </w:tc>
        <w:tc>
          <w:tcPr>
            <w:tcW w:w="40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2952A6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كود وظيفي فريد لكل موظف في المنصة</w:t>
            </w:r>
          </w:p>
        </w:tc>
      </w:tr>
      <w:tr w14:paraId="3A8A5CD4">
        <w:tblPrEx>
          <w:tblBorders>
            <w:top w:val="single" w:color="0F172A" w:sz="8" w:space="0"/>
            <w:left w:val="none" w:color="auto" w:sz="0" w:space="0"/>
            <w:bottom w:val="single" w:color="1D4ED8" w:sz="14" w:space="0"/>
            <w:right w:val="none" w:color="auto" w:sz="0" w:space="0"/>
            <w:insideH w:val="single" w:color="94A3B8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128F02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/>
                <w:color w:val="000000"/>
                <w:sz w:val="22"/>
                <w:rtl/>
              </w:rPr>
              <w:t>name</w:t>
            </w:r>
          </w:p>
        </w:tc>
        <w:tc>
          <w:tcPr>
            <w:tcW w:w="86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97D056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نصي</w:t>
            </w:r>
          </w:p>
        </w:tc>
        <w:tc>
          <w:tcPr>
            <w:tcW w:w="1728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9CBDB4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اسم ثلاثي/ثنائي</w:t>
            </w:r>
          </w:p>
        </w:tc>
        <w:tc>
          <w:tcPr>
            <w:tcW w:w="1440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06B277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بيانات تعريفية</w:t>
            </w:r>
          </w:p>
        </w:tc>
        <w:tc>
          <w:tcPr>
            <w:tcW w:w="4032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05D6B4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اسم الموظف بالإنجليزية متوافق مع الجنس</w:t>
            </w:r>
          </w:p>
        </w:tc>
      </w:tr>
      <w:tr w14:paraId="66906069">
        <w:tblPrEx>
          <w:tblBorders>
            <w:top w:val="single" w:color="0F172A" w:sz="8" w:space="0"/>
            <w:left w:val="none" w:color="auto" w:sz="0" w:space="0"/>
            <w:bottom w:val="single" w:color="1D4ED8" w:sz="14" w:space="0"/>
            <w:right w:val="none" w:color="auto" w:sz="0" w:space="0"/>
            <w:insideH w:val="single" w:color="94A3B8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CC73CC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/>
                <w:color w:val="000000"/>
                <w:sz w:val="22"/>
                <w:rtl/>
              </w:rPr>
              <w:t>avg_daily_hours</w:t>
            </w:r>
          </w:p>
        </w:tc>
        <w:tc>
          <w:tcPr>
            <w:tcW w:w="8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E1A874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عشري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63BAA8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6.0 – 13.0 ساعة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AEEC85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مدخل (مؤشر)</w:t>
            </w:r>
          </w:p>
        </w:tc>
        <w:tc>
          <w:tcPr>
            <w:tcW w:w="40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FACA35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ساعات العمل اليومية مشتقة من ضغط الموارد (RA)</w:t>
            </w:r>
          </w:p>
        </w:tc>
      </w:tr>
      <w:tr w14:paraId="5282DD16">
        <w:tblPrEx>
          <w:tblBorders>
            <w:top w:val="single" w:color="0F172A" w:sz="8" w:space="0"/>
            <w:left w:val="none" w:color="auto" w:sz="0" w:space="0"/>
            <w:bottom w:val="single" w:color="1D4ED8" w:sz="14" w:space="0"/>
            <w:right w:val="none" w:color="auto" w:sz="0" w:space="0"/>
            <w:insideH w:val="single" w:color="94A3B8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944691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/>
                <w:color w:val="000000"/>
                <w:sz w:val="22"/>
                <w:rtl/>
              </w:rPr>
              <w:t>overtime_hours_week</w:t>
            </w:r>
          </w:p>
        </w:tc>
        <w:tc>
          <w:tcPr>
            <w:tcW w:w="86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3F267B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عشري</w:t>
            </w:r>
          </w:p>
        </w:tc>
        <w:tc>
          <w:tcPr>
            <w:tcW w:w="1728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5BB1A4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0.0 – 25.0 ساعة</w:t>
            </w:r>
          </w:p>
        </w:tc>
        <w:tc>
          <w:tcPr>
            <w:tcW w:w="1440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E32911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مدخل (مؤشر)</w:t>
            </w:r>
          </w:p>
        </w:tc>
        <w:tc>
          <w:tcPr>
            <w:tcW w:w="4032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2EE4BD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ساعات العمل الإضافية الأسبوعية</w:t>
            </w:r>
          </w:p>
        </w:tc>
      </w:tr>
      <w:tr w14:paraId="0150DBE4">
        <w:tblPrEx>
          <w:tblBorders>
            <w:top w:val="single" w:color="0F172A" w:sz="8" w:space="0"/>
            <w:left w:val="none" w:color="auto" w:sz="0" w:space="0"/>
            <w:bottom w:val="single" w:color="1D4ED8" w:sz="14" w:space="0"/>
            <w:right w:val="none" w:color="auto" w:sz="0" w:space="0"/>
            <w:insideH w:val="single" w:color="94A3B8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AE566A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/>
                <w:color w:val="000000"/>
                <w:sz w:val="22"/>
                <w:rtl/>
              </w:rPr>
              <w:t>absence_days_month</w:t>
            </w:r>
          </w:p>
        </w:tc>
        <w:tc>
          <w:tcPr>
            <w:tcW w:w="8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1AA101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صحيح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D0AA87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0 – 8 أيام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06F610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مدخل (مؤشر)</w:t>
            </w:r>
          </w:p>
        </w:tc>
        <w:tc>
          <w:tcPr>
            <w:tcW w:w="40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467B6A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أيام الغياب غير المخطط شهرياً (مرتبطة بالإجهاد)</w:t>
            </w:r>
          </w:p>
        </w:tc>
      </w:tr>
      <w:tr w14:paraId="3390A257">
        <w:tblPrEx>
          <w:tblBorders>
            <w:top w:val="single" w:color="0F172A" w:sz="8" w:space="0"/>
            <w:left w:val="none" w:color="auto" w:sz="0" w:space="0"/>
            <w:bottom w:val="single" w:color="1D4ED8" w:sz="14" w:space="0"/>
            <w:right w:val="none" w:color="auto" w:sz="0" w:space="0"/>
            <w:insideH w:val="single" w:color="94A3B8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BADB38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/>
                <w:color w:val="000000"/>
                <w:sz w:val="22"/>
                <w:rtl/>
              </w:rPr>
              <w:t>late_arrivals_month</w:t>
            </w:r>
          </w:p>
        </w:tc>
        <w:tc>
          <w:tcPr>
            <w:tcW w:w="86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67CE67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صحيح</w:t>
            </w:r>
          </w:p>
        </w:tc>
        <w:tc>
          <w:tcPr>
            <w:tcW w:w="1728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45B5F4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0 – 15 مرة</w:t>
            </w:r>
          </w:p>
        </w:tc>
        <w:tc>
          <w:tcPr>
            <w:tcW w:w="1440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65CA6A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مدخل (مؤشر)</w:t>
            </w:r>
          </w:p>
        </w:tc>
        <w:tc>
          <w:tcPr>
            <w:tcW w:w="4032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92D317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عدد مرات التأخير عن الحضور شهرياً</w:t>
            </w:r>
          </w:p>
        </w:tc>
      </w:tr>
      <w:tr w14:paraId="2AD0EC96">
        <w:tblPrEx>
          <w:tblBorders>
            <w:top w:val="single" w:color="0F172A" w:sz="8" w:space="0"/>
            <w:left w:val="none" w:color="auto" w:sz="0" w:space="0"/>
            <w:bottom w:val="single" w:color="1D4ED8" w:sz="14" w:space="0"/>
            <w:right w:val="none" w:color="auto" w:sz="0" w:space="0"/>
            <w:insideH w:val="single" w:color="94A3B8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CB0E3B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/>
                <w:color w:val="000000"/>
                <w:sz w:val="22"/>
                <w:rtl/>
              </w:rPr>
              <w:t>tasks_assigned</w:t>
            </w:r>
          </w:p>
        </w:tc>
        <w:tc>
          <w:tcPr>
            <w:tcW w:w="8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D13C8B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صحيح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0F680A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5 – 40 مهمة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2074FF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مدخل (مؤشر)</w:t>
            </w:r>
          </w:p>
        </w:tc>
        <w:tc>
          <w:tcPr>
            <w:tcW w:w="40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EFCE7C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حجم المهام والمسؤوليات المسندة شهرياً</w:t>
            </w:r>
          </w:p>
        </w:tc>
      </w:tr>
      <w:tr w14:paraId="188B7BAF">
        <w:tblPrEx>
          <w:tblBorders>
            <w:top w:val="single" w:color="0F172A" w:sz="8" w:space="0"/>
            <w:left w:val="none" w:color="auto" w:sz="0" w:space="0"/>
            <w:bottom w:val="single" w:color="1D4ED8" w:sz="14" w:space="0"/>
            <w:right w:val="none" w:color="auto" w:sz="0" w:space="0"/>
            <w:insideH w:val="single" w:color="94A3B8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BD79FB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/>
                <w:color w:val="000000"/>
                <w:sz w:val="22"/>
                <w:rtl/>
              </w:rPr>
              <w:t>vacation_days_last_year</w:t>
            </w:r>
          </w:p>
        </w:tc>
        <w:tc>
          <w:tcPr>
            <w:tcW w:w="86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C44E10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صحيح</w:t>
            </w:r>
          </w:p>
        </w:tc>
        <w:tc>
          <w:tcPr>
            <w:tcW w:w="1728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2C07A9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0 – 25 يوم</w:t>
            </w:r>
          </w:p>
        </w:tc>
        <w:tc>
          <w:tcPr>
            <w:tcW w:w="1440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8A91AF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عامل حماية (-)</w:t>
            </w:r>
          </w:p>
        </w:tc>
        <w:tc>
          <w:tcPr>
            <w:tcW w:w="4032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FC7451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رصيد الإجازات المستهلكة (علاقة عكسية مع الإرهاق)</w:t>
            </w:r>
          </w:p>
        </w:tc>
      </w:tr>
      <w:tr w14:paraId="33F14109">
        <w:tblPrEx>
          <w:tblBorders>
            <w:top w:val="single" w:color="0F172A" w:sz="8" w:space="0"/>
            <w:left w:val="none" w:color="auto" w:sz="0" w:space="0"/>
            <w:bottom w:val="single" w:color="1D4ED8" w:sz="14" w:space="0"/>
            <w:right w:val="none" w:color="auto" w:sz="0" w:space="0"/>
            <w:insideH w:val="single" w:color="94A3B8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DFDE9C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/>
                <w:color w:val="000000"/>
                <w:sz w:val="22"/>
                <w:rtl/>
              </w:rPr>
              <w:t>feedback</w:t>
            </w:r>
          </w:p>
        </w:tc>
        <w:tc>
          <w:tcPr>
            <w:tcW w:w="8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610B6D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نصي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086544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جملة إنجليزية معبرة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6E6D1D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مدخل NLP</w:t>
            </w:r>
          </w:p>
        </w:tc>
        <w:tc>
          <w:tcPr>
            <w:tcW w:w="40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2B4823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شكوى أو رأي الموظف لتحليله بـ DistilBERT</w:t>
            </w:r>
          </w:p>
        </w:tc>
      </w:tr>
      <w:tr w14:paraId="316F0B0B">
        <w:tblPrEx>
          <w:tblBorders>
            <w:top w:val="single" w:color="0F172A" w:sz="8" w:space="0"/>
            <w:left w:val="none" w:color="auto" w:sz="0" w:space="0"/>
            <w:bottom w:val="single" w:color="1D4ED8" w:sz="14" w:space="0"/>
            <w:right w:val="none" w:color="auto" w:sz="0" w:space="0"/>
            <w:insideH w:val="single" w:color="94A3B8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8FE187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/>
                <w:color w:val="000000"/>
                <w:sz w:val="22"/>
                <w:rtl/>
              </w:rPr>
              <w:t>burnout</w:t>
            </w:r>
          </w:p>
        </w:tc>
        <w:tc>
          <w:tcPr>
            <w:tcW w:w="86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9EFF64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ثنائي</w:t>
            </w:r>
          </w:p>
        </w:tc>
        <w:tc>
          <w:tcPr>
            <w:tcW w:w="1728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719318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0 أو 1</w:t>
            </w:r>
          </w:p>
        </w:tc>
        <w:tc>
          <w:tcPr>
            <w:tcW w:w="1440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FDEDDA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الهدف (Target)</w:t>
            </w:r>
          </w:p>
        </w:tc>
        <w:tc>
          <w:tcPr>
            <w:tcW w:w="4032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31359B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1 = مصاب باحتراق (Burn Rate &gt;= 0.50)، 0 = سليم</w:t>
            </w:r>
          </w:p>
        </w:tc>
      </w:tr>
    </w:tbl>
    <w:p w14:paraId="792A4071">
      <w:pPr>
        <w:spacing w:after="120"/>
      </w:pPr>
    </w:p>
    <w:p w14:paraId="5C49F501">
      <w:pPr>
        <w:keepNext/>
        <w:bidi/>
        <w:spacing w:before="280" w:after="120" w:line="288" w:lineRule="auto"/>
        <w:jc w:val="right"/>
      </w:pPr>
      <w:r>
        <w:rPr>
          <w:rFonts w:ascii="Arial" w:hAnsi="Arial" w:cs="Arial"/>
          <w:b/>
          <w:color w:val="1D4ED8"/>
          <w:sz w:val="30"/>
          <w:rtl/>
        </w:rPr>
        <w:t>4. الإحصائيات الوصفية الدقيقة لـ 1,000 موظف</w:t>
      </w:r>
    </w:p>
    <w:tbl>
      <w:tblPr>
        <w:tblStyle w:val="12"/>
        <w:tblW w:w="0" w:type="auto"/>
        <w:jc w:val="center"/>
        <w:tblBorders>
          <w:top w:val="single" w:color="0F172A" w:sz="8" w:space="0"/>
          <w:left w:val="none" w:color="auto" w:sz="0" w:space="0"/>
          <w:bottom w:val="single" w:color="1D4ED8" w:sz="14" w:space="0"/>
          <w:right w:val="none" w:color="auto" w:sz="0" w:space="0"/>
          <w:insideH w:val="single" w:color="94A3B8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1680"/>
        <w:gridCol w:w="1680"/>
        <w:gridCol w:w="1680"/>
        <w:gridCol w:w="1680"/>
        <w:gridCol w:w="1680"/>
      </w:tblGrid>
      <w:tr w14:paraId="2729B343">
        <w:tblPrEx>
          <w:tblBorders>
            <w:top w:val="single" w:color="0F172A" w:sz="8" w:space="0"/>
            <w:left w:val="none" w:color="auto" w:sz="0" w:space="0"/>
            <w:bottom w:val="single" w:color="1D4ED8" w:sz="14" w:space="0"/>
            <w:right w:val="none" w:color="auto" w:sz="0" w:space="0"/>
            <w:insideH w:val="single" w:color="94A3B8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0F172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82F38A6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23"/>
                <w:rtl/>
              </w:rPr>
              <w:t>المتغير</w:t>
            </w:r>
          </w:p>
        </w:tc>
        <w:tc>
          <w:tcPr>
            <w:tcW w:w="1440" w:type="dxa"/>
            <w:shd w:val="clear" w:color="auto" w:fill="0F172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E5F2280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23"/>
                <w:rtl/>
              </w:rPr>
              <w:t>المتوسط (Mean)</w:t>
            </w:r>
          </w:p>
        </w:tc>
        <w:tc>
          <w:tcPr>
            <w:tcW w:w="1440" w:type="dxa"/>
            <w:shd w:val="clear" w:color="auto" w:fill="0F172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8BFEC60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23"/>
                <w:rtl/>
              </w:rPr>
              <w:t>الانحراف (Std)</w:t>
            </w:r>
          </w:p>
        </w:tc>
        <w:tc>
          <w:tcPr>
            <w:tcW w:w="1296" w:type="dxa"/>
            <w:shd w:val="clear" w:color="auto" w:fill="0F172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2FC2A22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23"/>
                <w:rtl/>
              </w:rPr>
              <w:t>الحد الأدنى</w:t>
            </w:r>
          </w:p>
        </w:tc>
        <w:tc>
          <w:tcPr>
            <w:tcW w:w="1440" w:type="dxa"/>
            <w:shd w:val="clear" w:color="auto" w:fill="0F172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8792556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23"/>
                <w:rtl/>
              </w:rPr>
              <w:t>الوسيط (50%)</w:t>
            </w:r>
          </w:p>
        </w:tc>
        <w:tc>
          <w:tcPr>
            <w:tcW w:w="1584" w:type="dxa"/>
            <w:shd w:val="clear" w:color="auto" w:fill="0F172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4EC9EBF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23"/>
                <w:rtl/>
              </w:rPr>
              <w:t>الحد الأقصى</w:t>
            </w:r>
          </w:p>
        </w:tc>
      </w:tr>
      <w:tr w14:paraId="505A43FA">
        <w:tblPrEx>
          <w:tblBorders>
            <w:top w:val="single" w:color="0F172A" w:sz="8" w:space="0"/>
            <w:left w:val="none" w:color="auto" w:sz="0" w:space="0"/>
            <w:bottom w:val="single" w:color="1D4ED8" w:sz="14" w:space="0"/>
            <w:right w:val="none" w:color="auto" w:sz="0" w:space="0"/>
            <w:insideH w:val="single" w:color="94A3B8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D7390C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/>
                <w:color w:val="000000"/>
                <w:sz w:val="22"/>
                <w:rtl/>
              </w:rPr>
              <w:t>ساعات العمل اليومية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D64025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8.83 ساعة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2AF46B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1.69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53B870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6.00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1212EB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8.78</w:t>
            </w:r>
          </w:p>
        </w:tc>
        <w:tc>
          <w:tcPr>
            <w:tcW w:w="158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FEC455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13.00</w:t>
            </w:r>
          </w:p>
        </w:tc>
      </w:tr>
      <w:tr w14:paraId="4C91C6BD">
        <w:tblPrEx>
          <w:tblBorders>
            <w:top w:val="single" w:color="0F172A" w:sz="8" w:space="0"/>
            <w:left w:val="none" w:color="auto" w:sz="0" w:space="0"/>
            <w:bottom w:val="single" w:color="1D4ED8" w:sz="14" w:space="0"/>
            <w:right w:val="none" w:color="auto" w:sz="0" w:space="0"/>
            <w:insideH w:val="single" w:color="94A3B8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60DB42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/>
                <w:color w:val="000000"/>
                <w:sz w:val="22"/>
                <w:rtl/>
              </w:rPr>
              <w:t>الساعات الإضافية (أسبوعياً)</w:t>
            </w:r>
          </w:p>
        </w:tc>
        <w:tc>
          <w:tcPr>
            <w:tcW w:w="1440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816AA7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12.85 ساعة</w:t>
            </w:r>
          </w:p>
        </w:tc>
        <w:tc>
          <w:tcPr>
            <w:tcW w:w="1440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CA9C28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5.34</w:t>
            </w:r>
          </w:p>
        </w:tc>
        <w:tc>
          <w:tcPr>
            <w:tcW w:w="1296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A84547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0.00</w:t>
            </w:r>
          </w:p>
        </w:tc>
        <w:tc>
          <w:tcPr>
            <w:tcW w:w="1440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0BC575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12.85</w:t>
            </w:r>
          </w:p>
        </w:tc>
        <w:tc>
          <w:tcPr>
            <w:tcW w:w="158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9377CF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25.00</w:t>
            </w:r>
          </w:p>
        </w:tc>
      </w:tr>
      <w:tr w14:paraId="4A533218">
        <w:tblPrEx>
          <w:tblBorders>
            <w:top w:val="single" w:color="0F172A" w:sz="8" w:space="0"/>
            <w:left w:val="none" w:color="auto" w:sz="0" w:space="0"/>
            <w:bottom w:val="single" w:color="1D4ED8" w:sz="14" w:space="0"/>
            <w:right w:val="none" w:color="auto" w:sz="0" w:space="0"/>
            <w:insideH w:val="single" w:color="94A3B8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DB3522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/>
                <w:color w:val="000000"/>
                <w:sz w:val="22"/>
                <w:rtl/>
              </w:rPr>
              <w:t>أيام الغياب شهرياً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6AFBEF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4.61 يوم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8B77D5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2.04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E06816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0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E54F24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5.00</w:t>
            </w:r>
          </w:p>
        </w:tc>
        <w:tc>
          <w:tcPr>
            <w:tcW w:w="158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346D74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8</w:t>
            </w:r>
          </w:p>
        </w:tc>
      </w:tr>
      <w:tr w14:paraId="6B37B1E5">
        <w:tblPrEx>
          <w:tblBorders>
            <w:top w:val="single" w:color="0F172A" w:sz="8" w:space="0"/>
            <w:left w:val="none" w:color="auto" w:sz="0" w:space="0"/>
            <w:bottom w:val="single" w:color="1D4ED8" w:sz="14" w:space="0"/>
            <w:right w:val="none" w:color="auto" w:sz="0" w:space="0"/>
            <w:insideH w:val="single" w:color="94A3B8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A4FD98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/>
                <w:color w:val="000000"/>
                <w:sz w:val="22"/>
                <w:rtl/>
              </w:rPr>
              <w:t>مرات التأخير شهرياً</w:t>
            </w:r>
          </w:p>
        </w:tc>
        <w:tc>
          <w:tcPr>
            <w:tcW w:w="1440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B11FBE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6.91 مرة</w:t>
            </w:r>
          </w:p>
        </w:tc>
        <w:tc>
          <w:tcPr>
            <w:tcW w:w="1440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DA8F00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3.68</w:t>
            </w:r>
          </w:p>
        </w:tc>
        <w:tc>
          <w:tcPr>
            <w:tcW w:w="1296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E8C7EC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0</w:t>
            </w:r>
          </w:p>
        </w:tc>
        <w:tc>
          <w:tcPr>
            <w:tcW w:w="1440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7F4EC6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7.00</w:t>
            </w:r>
          </w:p>
        </w:tc>
        <w:tc>
          <w:tcPr>
            <w:tcW w:w="158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CEB1F8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15</w:t>
            </w:r>
          </w:p>
        </w:tc>
      </w:tr>
      <w:tr w14:paraId="7B196F80">
        <w:tblPrEx>
          <w:tblBorders>
            <w:top w:val="single" w:color="0F172A" w:sz="8" w:space="0"/>
            <w:left w:val="none" w:color="auto" w:sz="0" w:space="0"/>
            <w:bottom w:val="single" w:color="1D4ED8" w:sz="14" w:space="0"/>
            <w:right w:val="none" w:color="auto" w:sz="0" w:space="0"/>
            <w:insideH w:val="single" w:color="94A3B8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28E1A2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/>
                <w:color w:val="000000"/>
                <w:sz w:val="22"/>
                <w:rtl/>
              </w:rPr>
              <w:t>المهام المسندة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857694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20.77 مهمة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34D22B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8.18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369F0B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5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9F77E7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20.00</w:t>
            </w:r>
          </w:p>
        </w:tc>
        <w:tc>
          <w:tcPr>
            <w:tcW w:w="158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6D174B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40</w:t>
            </w:r>
          </w:p>
        </w:tc>
      </w:tr>
      <w:tr w14:paraId="6CF70E27">
        <w:tblPrEx>
          <w:tblBorders>
            <w:top w:val="single" w:color="0F172A" w:sz="8" w:space="0"/>
            <w:left w:val="none" w:color="auto" w:sz="0" w:space="0"/>
            <w:bottom w:val="single" w:color="1D4ED8" w:sz="14" w:space="0"/>
            <w:right w:val="none" w:color="auto" w:sz="0" w:space="0"/>
            <w:insideH w:val="single" w:color="94A3B8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44334C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/>
                <w:color w:val="000000"/>
                <w:sz w:val="22"/>
                <w:rtl/>
              </w:rPr>
              <w:t>الإجازات المستهلكة</w:t>
            </w:r>
          </w:p>
        </w:tc>
        <w:tc>
          <w:tcPr>
            <w:tcW w:w="1440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5E718B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13.30 يوم</w:t>
            </w:r>
          </w:p>
        </w:tc>
        <w:tc>
          <w:tcPr>
            <w:tcW w:w="1440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0DD2B4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5.85</w:t>
            </w:r>
          </w:p>
        </w:tc>
        <w:tc>
          <w:tcPr>
            <w:tcW w:w="1296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B98F82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0</w:t>
            </w:r>
          </w:p>
        </w:tc>
        <w:tc>
          <w:tcPr>
            <w:tcW w:w="1440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8EB78C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13.00</w:t>
            </w:r>
          </w:p>
        </w:tc>
        <w:tc>
          <w:tcPr>
            <w:tcW w:w="1584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DC1A2A">
            <w:pPr>
              <w:bidi/>
              <w:spacing w:before="0" w:after="0" w:line="288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22"/>
                <w:rtl/>
              </w:rPr>
              <w:t>25</w:t>
            </w:r>
          </w:p>
        </w:tc>
      </w:tr>
    </w:tbl>
    <w:p w14:paraId="0ED30A54">
      <w:pPr>
        <w:spacing w:after="120"/>
      </w:pPr>
    </w:p>
    <w:p w14:paraId="6807CC6C">
      <w:pPr>
        <w:bidi/>
        <w:spacing w:before="40" w:after="80" w:line="288" w:lineRule="auto"/>
        <w:jc w:val="right"/>
      </w:pPr>
      <w:r>
        <w:rPr>
          <w:rFonts w:ascii="Arial" w:hAnsi="Arial" w:cs="Arial"/>
          <w:b/>
          <w:color w:val="1D4ED8"/>
          <w:sz w:val="22"/>
          <w:rtl/>
        </w:rPr>
        <w:t xml:space="preserve">🔹 </w:t>
      </w:r>
      <w:r>
        <w:rPr>
          <w:rFonts w:ascii="Arial" w:hAnsi="Arial" w:cs="Arial"/>
          <w:b/>
          <w:color w:val="0F172A"/>
          <w:sz w:val="25"/>
          <w:rtl/>
        </w:rPr>
        <w:t xml:space="preserve">توزيع فئة الهدف (Burnout): </w:t>
      </w:r>
      <w:r>
        <w:rPr>
          <w:rFonts w:ascii="Arial" w:hAnsi="Arial" w:cs="Arial"/>
          <w:b w:val="0"/>
          <w:color w:val="000000"/>
          <w:sz w:val="24"/>
          <w:rtl/>
        </w:rPr>
        <w:t>559 موظف سليم (55.9%) مقابل 441 موظف في خطر (44.1%)</w:t>
      </w:r>
    </w:p>
    <w:p w14:paraId="73BA45D2">
      <w:pPr>
        <w:bidi/>
        <w:spacing w:before="40" w:after="80" w:line="288" w:lineRule="auto"/>
        <w:jc w:val="right"/>
      </w:pPr>
      <w:r>
        <w:rPr>
          <w:rFonts w:ascii="Arial" w:hAnsi="Arial" w:cs="Arial"/>
          <w:b/>
          <w:color w:val="1D4ED8"/>
          <w:sz w:val="22"/>
          <w:rtl/>
        </w:rPr>
        <w:t xml:space="preserve">🔹 </w:t>
      </w:r>
      <w:r>
        <w:rPr>
          <w:rFonts w:ascii="Arial" w:hAnsi="Arial" w:cs="Arial"/>
          <w:b/>
          <w:color w:val="0F172A"/>
          <w:sz w:val="25"/>
          <w:rtl/>
        </w:rPr>
        <w:t xml:space="preserve">التوازن الإحصائي: </w:t>
      </w:r>
      <w:r>
        <w:rPr>
          <w:rFonts w:ascii="Arial" w:hAnsi="Arial" w:cs="Arial"/>
          <w:b w:val="0"/>
          <w:color w:val="000000"/>
          <w:sz w:val="24"/>
          <w:rtl/>
        </w:rPr>
        <w:t>نسبة 1.27 : 1 تضمن تدريب نموذج الذكاء الاصطناعي دون الحاجة لتوليد زائف (SMOTE)</w:t>
      </w:r>
    </w:p>
    <w:p w14:paraId="32EB19A5">
      <w:pPr>
        <w:keepNext/>
        <w:bidi/>
        <w:spacing w:before="280" w:after="120" w:line="288" w:lineRule="auto"/>
        <w:jc w:val="right"/>
      </w:pPr>
      <w:r>
        <w:rPr>
          <w:rFonts w:ascii="Arial" w:hAnsi="Arial" w:cs="Arial"/>
          <w:b/>
          <w:color w:val="1D4ED8"/>
          <w:sz w:val="30"/>
          <w:rtl/>
        </w:rPr>
        <w:t>5. طبقة نصوص المشاعر (NLP Sentiment Layer)</w:t>
      </w:r>
    </w:p>
    <w:p w14:paraId="0E5FAEA4">
      <w:pPr>
        <w:bidi/>
        <w:spacing w:before="40" w:after="80" w:line="288" w:lineRule="auto"/>
        <w:jc w:val="right"/>
      </w:pPr>
      <w:r>
        <w:rPr>
          <w:rFonts w:ascii="Arial" w:hAnsi="Arial" w:cs="Arial"/>
          <w:b/>
          <w:color w:val="1D4ED8"/>
          <w:sz w:val="22"/>
          <w:rtl/>
        </w:rPr>
        <w:t xml:space="preserve">🔹 </w:t>
      </w:r>
      <w:r>
        <w:rPr>
          <w:rFonts w:ascii="Arial" w:hAnsi="Arial" w:cs="Arial"/>
          <w:b/>
          <w:color w:val="0F172A"/>
          <w:sz w:val="25"/>
          <w:rtl/>
        </w:rPr>
        <w:t xml:space="preserve">المشاعر السلبية (Negative): </w:t>
      </w:r>
      <w:r>
        <w:rPr>
          <w:rFonts w:ascii="Arial" w:hAnsi="Arial" w:cs="Arial"/>
          <w:b w:val="0"/>
          <w:color w:val="000000"/>
          <w:sz w:val="24"/>
          <w:rtl/>
        </w:rPr>
        <w:t>361 موظفاً (36.1%) — مثل: 'I feel completely exhausted and overwhelmed.'</w:t>
      </w:r>
    </w:p>
    <w:p w14:paraId="4F46102D">
      <w:pPr>
        <w:bidi/>
        <w:spacing w:before="40" w:after="80" w:line="288" w:lineRule="auto"/>
        <w:jc w:val="right"/>
      </w:pPr>
      <w:r>
        <w:rPr>
          <w:rFonts w:ascii="Arial" w:hAnsi="Arial" w:cs="Arial"/>
          <w:b/>
          <w:color w:val="1D4ED8"/>
          <w:sz w:val="22"/>
          <w:rtl/>
        </w:rPr>
        <w:t xml:space="preserve">🔹 </w:t>
      </w:r>
      <w:r>
        <w:rPr>
          <w:rFonts w:ascii="Arial" w:hAnsi="Arial" w:cs="Arial"/>
          <w:b/>
          <w:color w:val="0F172A"/>
          <w:sz w:val="25"/>
          <w:rtl/>
        </w:rPr>
        <w:t xml:space="preserve">المشاعر المحايدة (Neutral): </w:t>
      </w:r>
      <w:r>
        <w:rPr>
          <w:rFonts w:ascii="Arial" w:hAnsi="Arial" w:cs="Arial"/>
          <w:b w:val="0"/>
          <w:color w:val="000000"/>
          <w:sz w:val="24"/>
          <w:rtl/>
        </w:rPr>
        <w:t>287 موظفاً (28.7%) — مثل: 'Work is fine, some days are tough but it is manageable.'</w:t>
      </w:r>
    </w:p>
    <w:p w14:paraId="03179534">
      <w:pPr>
        <w:bidi/>
        <w:spacing w:before="40" w:after="80" w:line="288" w:lineRule="auto"/>
        <w:jc w:val="right"/>
      </w:pPr>
      <w:r>
        <w:rPr>
          <w:rFonts w:ascii="Arial" w:hAnsi="Arial" w:cs="Arial"/>
          <w:b/>
          <w:color w:val="1D4ED8"/>
          <w:sz w:val="22"/>
          <w:rtl/>
        </w:rPr>
        <w:t xml:space="preserve">🔹 </w:t>
      </w:r>
      <w:r>
        <w:rPr>
          <w:rFonts w:ascii="Arial" w:hAnsi="Arial" w:cs="Arial"/>
          <w:b/>
          <w:color w:val="0F172A"/>
          <w:sz w:val="25"/>
          <w:rtl/>
        </w:rPr>
        <w:t xml:space="preserve">المشاعر الإيجابية (Positive): </w:t>
      </w:r>
      <w:r>
        <w:rPr>
          <w:rFonts w:ascii="Arial" w:hAnsi="Arial" w:cs="Arial"/>
          <w:b w:val="0"/>
          <w:color w:val="000000"/>
          <w:sz w:val="24"/>
          <w:rtl/>
        </w:rPr>
        <w:t>352 موظفاً (35.2%) — مثل: 'I love my job and feel very motivated every day.'</w:t>
      </w:r>
    </w:p>
    <w:p w14:paraId="4D0EFA86">
      <w:pPr>
        <w:keepNext/>
        <w:bidi/>
        <w:spacing w:before="280" w:after="120" w:line="288" w:lineRule="auto"/>
        <w:jc w:val="right"/>
      </w:pPr>
      <w:r>
        <w:rPr>
          <w:rFonts w:ascii="Arial" w:hAnsi="Arial" w:cs="Arial"/>
          <w:b/>
          <w:color w:val="1D4ED8"/>
          <w:sz w:val="30"/>
          <w:rtl/>
        </w:rPr>
        <w:t>6. نتائج تقييم النموذج النهائي (Random Forest)</w:t>
      </w:r>
    </w:p>
    <w:p w14:paraId="201E3F12">
      <w:pPr>
        <w:bidi/>
        <w:spacing w:before="40" w:after="80" w:line="288" w:lineRule="auto"/>
        <w:jc w:val="right"/>
      </w:pPr>
      <w:r>
        <w:rPr>
          <w:rFonts w:ascii="Arial" w:hAnsi="Arial" w:cs="Arial"/>
          <w:b/>
          <w:color w:val="1D4ED8"/>
          <w:sz w:val="22"/>
          <w:rtl/>
        </w:rPr>
        <w:t xml:space="preserve">🔹 </w:t>
      </w:r>
      <w:r>
        <w:rPr>
          <w:rFonts w:ascii="Arial" w:hAnsi="Arial" w:cs="Arial"/>
          <w:b/>
          <w:color w:val="0F172A"/>
          <w:sz w:val="25"/>
          <w:rtl/>
        </w:rPr>
        <w:t xml:space="preserve">الدقة الإجمالية (Accuracy): </w:t>
      </w:r>
      <w:r>
        <w:rPr>
          <w:rFonts w:ascii="Arial" w:hAnsi="Arial" w:cs="Arial"/>
          <w:b w:val="0"/>
          <w:color w:val="000000"/>
          <w:sz w:val="24"/>
          <w:rtl/>
        </w:rPr>
        <w:t>95.50% على بيانات الاختبار المستقلة (200 موظف)</w:t>
      </w:r>
    </w:p>
    <w:p w14:paraId="1355DCC5">
      <w:pPr>
        <w:bidi/>
        <w:spacing w:before="40" w:after="80" w:line="288" w:lineRule="auto"/>
        <w:jc w:val="right"/>
      </w:pPr>
      <w:r>
        <w:rPr>
          <w:rFonts w:ascii="Arial" w:hAnsi="Arial" w:cs="Arial"/>
          <w:b/>
          <w:color w:val="1D4ED8"/>
          <w:sz w:val="22"/>
          <w:rtl/>
        </w:rPr>
        <w:t xml:space="preserve">🔹 </w:t>
      </w:r>
      <w:r>
        <w:rPr>
          <w:rFonts w:ascii="Arial" w:hAnsi="Arial" w:cs="Arial"/>
          <w:b/>
          <w:color w:val="0F172A"/>
          <w:sz w:val="25"/>
          <w:rtl/>
        </w:rPr>
        <w:t xml:space="preserve">مقياس الجودة (F1-Score): </w:t>
      </w:r>
      <w:r>
        <w:rPr>
          <w:rFonts w:ascii="Arial" w:hAnsi="Arial" w:cs="Arial"/>
          <w:b w:val="0"/>
          <w:color w:val="000000"/>
          <w:sz w:val="24"/>
          <w:rtl/>
        </w:rPr>
        <w:t>0.95 (Precision: 93.4% | Recall: 96.6%)</w:t>
      </w:r>
    </w:p>
    <w:p w14:paraId="59AE513D">
      <w:pPr>
        <w:bidi/>
        <w:spacing w:before="40" w:after="80" w:line="288" w:lineRule="auto"/>
        <w:jc w:val="right"/>
      </w:pPr>
      <w:r>
        <w:rPr>
          <w:rFonts w:ascii="Arial" w:hAnsi="Arial" w:cs="Arial"/>
          <w:b/>
          <w:color w:val="1D4ED8"/>
          <w:sz w:val="22"/>
          <w:rtl/>
        </w:rPr>
        <w:t xml:space="preserve">🔹 </w:t>
      </w:r>
      <w:r>
        <w:rPr>
          <w:rFonts w:ascii="Arial" w:hAnsi="Arial" w:cs="Arial"/>
          <w:b/>
          <w:color w:val="0F172A"/>
          <w:sz w:val="25"/>
          <w:rtl/>
        </w:rPr>
        <w:t xml:space="preserve">أهم العوامل المؤثرة (SHAP): </w:t>
      </w:r>
      <w:r>
        <w:rPr>
          <w:rFonts w:ascii="Arial" w:hAnsi="Arial" w:cs="Arial"/>
          <w:b w:val="0"/>
          <w:color w:val="000000"/>
          <w:sz w:val="24"/>
          <w:rtl/>
        </w:rPr>
        <w:t>الأوفرتايم (30.1%) ◀ الإجازات (22.9%) ◀ ساعات العمل اليومية (21.9%)</w:t>
      </w:r>
    </w:p>
    <w:p w14:paraId="1A966BE1">
      <w:pPr>
        <w:keepNext/>
        <w:bidi/>
        <w:spacing w:before="280" w:after="120" w:line="288" w:lineRule="auto"/>
        <w:jc w:val="right"/>
      </w:pPr>
      <w:r>
        <w:rPr>
          <w:rFonts w:ascii="Arial" w:hAnsi="Arial" w:cs="Arial"/>
          <w:b/>
          <w:color w:val="1D4ED8"/>
          <w:sz w:val="30"/>
          <w:rtl/>
        </w:rPr>
        <w:t>7. إجابات سريعة ومركزة لأسئلة المناقشة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0B3109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nil"/>
              <w:left w:val="nil"/>
              <w:bottom w:val="nil"/>
              <w:right w:val="single" w:color="0F172A" w:sz="36" w:space="0"/>
            </w:tcBorders>
            <w:shd w:val="clear" w:color="auto" w:fill="F1F5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CA49F97">
            <w:pPr>
              <w:bidi/>
              <w:spacing w:before="0" w:after="60" w:line="288" w:lineRule="auto"/>
              <w:jc w:val="right"/>
            </w:pPr>
            <w:r>
              <w:rPr>
                <w:rFonts w:ascii="Arial" w:hAnsi="Arial" w:cs="Arial"/>
                <w:b/>
                <w:color w:val="1D4ED8"/>
                <w:sz w:val="25"/>
                <w:rtl/>
              </w:rPr>
              <w:t>س: لماذا لم تستخدموا داتا كاجل كما هي بدون تنظيف وتعديل؟</w:t>
            </w:r>
            <w:r>
              <w:rPr>
                <w:rFonts w:ascii="Arial" w:hAnsi="Arial" w:cs="Arial"/>
                <w:b/>
                <w:color w:val="1D4ED8"/>
                <w:sz w:val="25"/>
                <w:rtl/>
              </w:rPr>
              <w:br w:type="textWrapping"/>
            </w:r>
            <w:r>
              <w:rPr>
                <w:rFonts w:ascii="Arial" w:hAnsi="Arial" w:cs="Arial"/>
                <w:b w:val="0"/>
                <w:color w:val="000000"/>
                <w:sz w:val="23"/>
                <w:rtl/>
              </w:rPr>
              <w:t>ج: لأن الداتا الخام بها 4,622 قيمة مفقودة و 5,948 سجلاً مكرراً، كما أنها تفتقر لأي نصوص للمشاعر. بناء مسار التنظيف سمح لنا بإصلاح العيوب وتجهيز نظام هجين متطور يجمع بين الأرقام ونصوص الـ NLP.</w:t>
            </w:r>
          </w:p>
        </w:tc>
      </w:tr>
    </w:tbl>
    <w:p w14:paraId="4361E4B0">
      <w:pPr>
        <w:spacing w:after="1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716D04B7">
        <w:trPr>
          <w:jc w:val="center"/>
        </w:trPr>
        <w:tc>
          <w:tcPr>
            <w:tcW w:w="10080" w:type="dxa"/>
            <w:tcBorders>
              <w:top w:val="nil"/>
              <w:left w:val="nil"/>
              <w:bottom w:val="nil"/>
              <w:right w:val="single" w:color="1D4ED8" w:sz="36" w:space="0"/>
            </w:tcBorders>
            <w:shd w:val="clear" w:color="auto" w:fill="F1F5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13F3459">
            <w:pPr>
              <w:bidi/>
              <w:spacing w:before="0" w:after="60" w:line="288" w:lineRule="auto"/>
              <w:jc w:val="right"/>
            </w:pPr>
            <w:r>
              <w:rPr>
                <w:rFonts w:ascii="Arial" w:hAnsi="Arial" w:cs="Arial"/>
                <w:b/>
                <w:color w:val="1D4ED8"/>
                <w:sz w:val="25"/>
                <w:rtl/>
              </w:rPr>
              <w:t>س: لماذا اخترتم حجم 1,000 موظف بالتحديد؟</w:t>
            </w:r>
            <w:r>
              <w:rPr>
                <w:rFonts w:ascii="Arial" w:hAnsi="Arial" w:cs="Arial"/>
                <w:b/>
                <w:color w:val="1D4ED8"/>
                <w:sz w:val="25"/>
                <w:rtl/>
              </w:rPr>
              <w:br w:type="textWrapping"/>
            </w:r>
            <w:r>
              <w:rPr>
                <w:rFonts w:ascii="Arial" w:hAnsi="Arial" w:cs="Arial"/>
                <w:b w:val="0"/>
                <w:color w:val="000000"/>
                <w:sz w:val="23"/>
                <w:rtl/>
              </w:rPr>
              <w:t>ج: حجم 1,000 يمثل عينة مثالية لحجم شركة متوسطة إلى كبيرة (Enterprise Scale)، ويعطي استقراراً إحصائياً ممتازاً للموديل مع سرعة فائقة في استجابة قاعدة البيانات والواجهات في أقل من 200ms.</w:t>
            </w:r>
          </w:p>
        </w:tc>
      </w:tr>
    </w:tbl>
    <w:p w14:paraId="4EA36F94">
      <w:pPr>
        <w:spacing w:after="120"/>
      </w:pPr>
    </w:p>
    <w:sectPr>
      <w:pgSz w:w="12240" w:h="15840"/>
      <w:pgMar w:top="1080" w:right="1080" w:bottom="108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6A30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721</Words>
  <Characters>3676</Characters>
  <Lines>0</Lines>
  <Paragraphs>0</Paragraphs>
  <TotalTime>4</TotalTime>
  <ScaleCrop>false</ScaleCrop>
  <LinksUpToDate>false</LinksUpToDate>
  <CharactersWithSpaces>4233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Abdullah Abdo</cp:lastModifiedBy>
  <dcterms:modified xsi:type="dcterms:W3CDTF">2026-10-27T10:21:00Z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eyJoZGlkIjoiN2Y4NzhjNzMzNjhlOGM1NGY3OWEzMGZlNzA3NjhlOTIiLCJ1c2VySWQiOiIxNDQzMTA5NTAyMDcyMiJ9</vt:lpwstr>
  </property>
  <property fmtid="{D5CDD505-2E9C-101B-9397-08002B2CF9AE}" pid="3" name="KSOProductBuildVer">
    <vt:lpwstr>1033-12.1.0.29162</vt:lpwstr>
  </property>
  <property fmtid="{D5CDD505-2E9C-101B-9397-08002B2CF9AE}" pid="4" name="ICV">
    <vt:lpwstr>BE31640F1C9D42F799ABD95A3721157E_12</vt:lpwstr>
  </property>
</Properties>
</file>