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AF" w:rsidRPr="004E021C" w:rsidRDefault="001F14AF" w:rsidP="001F14AF">
      <w:pPr>
        <w:pBdr>
          <w:top w:val="single" w:sz="36" w:space="0" w:color="auto"/>
        </w:pBdr>
        <w:spacing w:before="240" w:after="0" w:line="240" w:lineRule="auto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  <w:lang w:val="en-US"/>
        </w:rPr>
      </w:pPr>
    </w:p>
    <w:p w:rsidR="001F14AF" w:rsidRPr="004E021C" w:rsidRDefault="001F14AF" w:rsidP="001F14AF">
      <w:pPr>
        <w:autoSpaceDE w:val="0"/>
        <w:autoSpaceDN w:val="0"/>
        <w:adjustRightInd w:val="0"/>
        <w:spacing w:after="0" w:line="240" w:lineRule="auto"/>
        <w:ind w:left="2880" w:hanging="81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17B883AA" wp14:editId="1C9FDF49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56" name="Picture 5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:rsidR="001F14AF" w:rsidRPr="004E021C" w:rsidRDefault="001F14AF" w:rsidP="001F14AF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:rsidR="001F14AF" w:rsidRDefault="001F14AF" w:rsidP="001F14AF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Project Assignment</w:t>
      </w:r>
    </w:p>
    <w:p w:rsidR="001F14AF" w:rsidRPr="001F14AF" w:rsidRDefault="001F14AF" w:rsidP="001F14AF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 xml:space="preserve">&lt; </w:t>
      </w:r>
      <w:r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Shopping Hub</w:t>
      </w:r>
      <w:r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 xml:space="preserve"> App</w:t>
      </w: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&gt;</w:t>
      </w:r>
      <w:r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:rsidR="001F14AF" w:rsidRDefault="001F14AF" w:rsidP="001F14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</w:pPr>
    </w:p>
    <w:p w:rsidR="001F14AF" w:rsidRPr="005A6CB7" w:rsidRDefault="001F14AF" w:rsidP="001F14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</w:p>
    <w:p w:rsidR="001F14AF" w:rsidRPr="004E021C" w:rsidRDefault="001F14AF" w:rsidP="001F14AF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Abdullah </w:t>
      </w: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Qureshi</w:t>
      </w:r>
      <w:proofErr w:type="spellEnd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   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FA17-BCS-118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Aqib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Iqbal</w:t>
      </w:r>
      <w:proofErr w:type="spellEnd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                   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FA17-BCS-006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Muhammad Salman Khan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FA17-BCS-076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Pr="005A6CB7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Hasnain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Zia                         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FA17-BCS-132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Pr="004E021C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1F14AF" w:rsidRDefault="001F14AF" w:rsidP="001F14AF">
      <w:pP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 xml:space="preserve">     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 xml:space="preserve">       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 xml:space="preserve">   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 xml:space="preserve">cience in Computer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Science</w:t>
      </w:r>
    </w:p>
    <w:p w:rsidR="001F14AF" w:rsidRDefault="001F14AF">
      <w:pPr>
        <w:spacing w:after="200" w:line="276" w:lineRule="auto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br w:type="page"/>
      </w:r>
    </w:p>
    <w:p w:rsidR="001F14AF" w:rsidRDefault="001F14AF" w:rsidP="001F14AF">
      <w:pPr>
        <w:rPr>
          <w:rFonts w:asciiTheme="majorBidi" w:eastAsia="Times New Roman" w:hAnsiTheme="majorBidi" w:cstheme="majorBidi"/>
          <w:b/>
          <w:bCs/>
          <w:color w:val="000000"/>
          <w:sz w:val="52"/>
          <w:szCs w:val="52"/>
          <w:lang w:val="en-US"/>
        </w:rPr>
      </w:pPr>
      <w:r w:rsidRPr="001F14AF">
        <w:rPr>
          <w:rFonts w:asciiTheme="majorBidi" w:eastAsia="Times New Roman" w:hAnsiTheme="majorBidi" w:cstheme="majorBidi"/>
          <w:b/>
          <w:bCs/>
          <w:color w:val="000000"/>
          <w:sz w:val="52"/>
          <w:szCs w:val="52"/>
          <w:lang w:val="en-US"/>
        </w:rPr>
        <w:lastRenderedPageBreak/>
        <w:t>Modules:</w:t>
      </w:r>
    </w:p>
    <w:p w:rsidR="001F14AF" w:rsidRDefault="001F14AF" w:rsidP="001F14AF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 w:rsidRPr="001F14AF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Registration Module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:  </w:t>
      </w:r>
    </w:p>
    <w:p w:rsidR="001F14AF" w:rsidRDefault="001F14AF" w:rsidP="001F14AF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1F14AF" w:rsidRPr="001F14AF" w:rsidRDefault="001F14AF" w:rsidP="001F14AF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Scope: It will include signup/login and authentication.</w:t>
      </w:r>
    </w:p>
    <w:p w:rsidR="001F14AF" w:rsidRDefault="001F14AF" w:rsidP="001F14AF">
      <w:pPr>
        <w:pStyle w:val="ListParagraph"/>
        <w:ind w:left="108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Pr="001F14AF" w:rsidRDefault="001F14AF" w:rsidP="001F14AF">
      <w:pPr>
        <w:pStyle w:val="ListParagraph"/>
        <w:ind w:left="108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1F14AF" w:rsidP="001F14AF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 w:rsidRPr="001F14AF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Getting datasets from shopping stores</w:t>
      </w:r>
      <w:r w:rsid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:</w:t>
      </w:r>
    </w:p>
    <w:p w:rsidR="001F14AF" w:rsidRDefault="001F14AF" w:rsidP="001F14AF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1F14AF" w:rsidRDefault="001F14AF" w:rsidP="001F14AF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Scope: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Data gathering from major web stores</w:t>
      </w:r>
      <w:r w:rsid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.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</w:t>
      </w:r>
    </w:p>
    <w:p w:rsidR="001F14AF" w:rsidRPr="001F14AF" w:rsidRDefault="001F14AF" w:rsidP="001F14AF">
      <w:pPr>
        <w:pStyle w:val="ListParagraph"/>
        <w:ind w:left="108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654FC6" w:rsidP="001F14AF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Search and filteration: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Scope:  User will be able to search and apply filter on products.</w:t>
      </w:r>
    </w:p>
    <w:p w:rsidR="00654FC6" w:rsidRPr="001F14AF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1F14AF" w:rsidP="00654FC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 w:rsidRPr="001F14AF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Displaying products</w:t>
      </w:r>
      <w:r w:rsid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: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Time required: 7 days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  Scope:  Displaying searched products on the result screen.</w:t>
      </w:r>
    </w:p>
    <w:p w:rsidR="00654FC6" w:rsidRPr="00654FC6" w:rsidRDefault="00654FC6" w:rsidP="00654FC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A</w:t>
      </w:r>
      <w:r w:rsidRP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dd to cart and checkout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: </w:t>
      </w:r>
    </w:p>
    <w:p w:rsidR="00654FC6" w:rsidRDefault="00654FC6" w:rsidP="00654FC6">
      <w:pPr>
        <w:pStyle w:val="ListParagraph"/>
        <w:ind w:left="1800" w:firstLine="3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654FC6" w:rsidRPr="00654FC6" w:rsidRDefault="00654FC6" w:rsidP="00654FC6">
      <w:pPr>
        <w:pStyle w:val="ListParagraph"/>
        <w:ind w:left="1800" w:firstLine="3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Scope: User will be able to add products to cart and checkout for different paying methods.</w:t>
      </w:r>
    </w:p>
    <w:p w:rsidR="00654FC6" w:rsidRPr="00F32F0B" w:rsidRDefault="00654FC6" w:rsidP="00654FC6">
      <w:pPr>
        <w:keepNext/>
        <w:keepLines/>
        <w:spacing w:before="480" w:after="240" w:line="240" w:lineRule="atLeast"/>
        <w:outlineLvl w:val="0"/>
        <w:rPr>
          <w:rFonts w:ascii="Times New Roman" w:eastAsia="Times New Roman" w:hAnsi="Times New Roman" w:cs="Times New Roman"/>
          <w:b/>
          <w:kern w:val="28"/>
          <w:sz w:val="32"/>
          <w:szCs w:val="32"/>
          <w:lang w:val="en-US"/>
        </w:rPr>
      </w:pPr>
    </w:p>
    <w:p w:rsidR="00654FC6" w:rsidRPr="00F32F0B" w:rsidRDefault="00654FC6" w:rsidP="00654FC6">
      <w:pPr>
        <w:keepNext/>
        <w:spacing w:after="0" w:line="24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32F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: </w:t>
      </w:r>
      <w:r w:rsidRPr="00F32F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Team Member Work Division for Proposed Project</w:t>
      </w:r>
    </w:p>
    <w:tbl>
      <w:tblPr>
        <w:tblStyle w:val="TableGrid1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3330"/>
        <w:gridCol w:w="4320"/>
      </w:tblGrid>
      <w:tr w:rsidR="00654FC6" w:rsidRPr="00F32F0B" w:rsidTr="002E3077">
        <w:trPr>
          <w:trHeight w:val="269"/>
        </w:trPr>
        <w:tc>
          <w:tcPr>
            <w:tcW w:w="189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3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Student Registration Number</w:t>
            </w:r>
          </w:p>
        </w:tc>
        <w:tc>
          <w:tcPr>
            <w:tcW w:w="432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Responsibility/ Modules</w:t>
            </w: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 xml:space="preserve">Abdullah </w:t>
            </w:r>
            <w:proofErr w:type="spellStart"/>
            <w:r w:rsidRPr="00F32F0B">
              <w:rPr>
                <w:sz w:val="24"/>
                <w:szCs w:val="24"/>
              </w:rPr>
              <w:t>Qureshi</w:t>
            </w:r>
            <w:proofErr w:type="spellEnd"/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>FA17-BCS-118</w:t>
            </w:r>
          </w:p>
        </w:tc>
        <w:tc>
          <w:tcPr>
            <w:tcW w:w="4320" w:type="dxa"/>
          </w:tcPr>
          <w:p w:rsidR="00654FC6" w:rsidRDefault="00654FC6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 xml:space="preserve">Module 1:  </w:t>
            </w:r>
            <w:r>
              <w:rPr>
                <w:sz w:val="24"/>
                <w:szCs w:val="24"/>
              </w:rPr>
              <w:t>Signup procedure: Getting registration and saving info in database</w:t>
            </w:r>
            <w:r w:rsidR="00B77B8B">
              <w:rPr>
                <w:sz w:val="24"/>
                <w:szCs w:val="24"/>
              </w:rPr>
              <w:t xml:space="preserve"> using speech to text.</w:t>
            </w: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Module 3:</w:t>
            </w: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ind w:firstLine="720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Search functionality and filtration process: Adding search functionality and filtering the results in categories according to users.</w:t>
            </w:r>
          </w:p>
          <w:p w:rsidR="00B77B8B" w:rsidRPr="00F32F0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proofErr w:type="spellStart"/>
            <w:r w:rsidRPr="00F32F0B">
              <w:rPr>
                <w:sz w:val="24"/>
                <w:szCs w:val="24"/>
              </w:rPr>
              <w:t>Aqib</w:t>
            </w:r>
            <w:proofErr w:type="spellEnd"/>
            <w:r w:rsidRPr="00F32F0B">
              <w:rPr>
                <w:sz w:val="24"/>
                <w:szCs w:val="24"/>
              </w:rPr>
              <w:t xml:space="preserve"> </w:t>
            </w:r>
            <w:proofErr w:type="spellStart"/>
            <w:r w:rsidRPr="00F32F0B">
              <w:rPr>
                <w:sz w:val="24"/>
                <w:szCs w:val="24"/>
              </w:rPr>
              <w:t>Iqbal</w:t>
            </w:r>
            <w:proofErr w:type="spellEnd"/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>FA17-BCS-006</w:t>
            </w:r>
          </w:p>
        </w:tc>
        <w:tc>
          <w:tcPr>
            <w:tcW w:w="4320" w:type="dxa"/>
          </w:tcPr>
          <w:p w:rsidR="00654FC6" w:rsidRDefault="00654FC6" w:rsidP="002E3077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 xml:space="preserve">Module 1:  </w:t>
            </w:r>
            <w:r>
              <w:rPr>
                <w:sz w:val="24"/>
                <w:szCs w:val="24"/>
              </w:rPr>
              <w:t>Signup procedure: Getting registration and saving info in database using speech to text.</w:t>
            </w:r>
          </w:p>
          <w:p w:rsidR="00654FC6" w:rsidRDefault="00654FC6" w:rsidP="002E3077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</w:p>
          <w:p w:rsidR="00654FC6" w:rsidRDefault="00654FC6" w:rsidP="002E3077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2:</w:t>
            </w:r>
          </w:p>
          <w:p w:rsidR="00654FC6" w:rsidRDefault="00654FC6" w:rsidP="002E3077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ind w:firstLine="72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Data Sets: Bringing datasets into the application according to the shopping categories. </w:t>
            </w:r>
          </w:p>
          <w:p w:rsidR="00654FC6" w:rsidRPr="00F32F0B" w:rsidRDefault="00654FC6" w:rsidP="00654FC6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ind w:firstLine="720"/>
              <w:outlineLvl w:val="1"/>
              <w:rPr>
                <w:sz w:val="24"/>
                <w:szCs w:val="24"/>
              </w:rPr>
            </w:pP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Hasnain</w:t>
            </w:r>
            <w:proofErr w:type="spellEnd"/>
            <w:r>
              <w:rPr>
                <w:sz w:val="24"/>
                <w:szCs w:val="24"/>
              </w:rPr>
              <w:t xml:space="preserve"> Zia</w:t>
            </w: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FA17-BCS-132</w:t>
            </w:r>
          </w:p>
        </w:tc>
        <w:tc>
          <w:tcPr>
            <w:tcW w:w="4320" w:type="dxa"/>
          </w:tcPr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Module 4:</w:t>
            </w: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ind w:firstLine="720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Displaying data sets </w:t>
            </w:r>
            <w:r>
              <w:rPr>
                <w:sz w:val="24"/>
                <w:szCs w:val="24"/>
                <w:lang w:val="en-US"/>
              </w:rPr>
              <w:t>of products the user searched.</w:t>
            </w: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</w:p>
        </w:tc>
      </w:tr>
      <w:tr w:rsidR="00B77B8B" w:rsidRPr="00F32F0B" w:rsidTr="002E3077">
        <w:trPr>
          <w:trHeight w:val="404"/>
        </w:trPr>
        <w:tc>
          <w:tcPr>
            <w:tcW w:w="1890" w:type="dxa"/>
          </w:tcPr>
          <w:p w:rsidR="00B77B8B" w:rsidRDefault="00B77B8B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Salman Khan </w:t>
            </w:r>
          </w:p>
        </w:tc>
        <w:tc>
          <w:tcPr>
            <w:tcW w:w="3330" w:type="dxa"/>
          </w:tcPr>
          <w:p w:rsidR="00B77B8B" w:rsidRDefault="00B77B8B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FA17-BCS-076</w:t>
            </w:r>
          </w:p>
        </w:tc>
        <w:tc>
          <w:tcPr>
            <w:tcW w:w="4320" w:type="dxa"/>
          </w:tcPr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Module 6:</w:t>
            </w:r>
          </w:p>
          <w:p w:rsidR="00B77B8B" w:rsidRP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  <w:r w:rsidRPr="00B77B8B">
              <w:rPr>
                <w:sz w:val="24"/>
                <w:szCs w:val="24"/>
                <w:lang w:val="en-US"/>
              </w:rPr>
              <w:t xml:space="preserve"> </w:t>
            </w:r>
            <w:r w:rsidRPr="00B77B8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Add to cart and checkout: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7B8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User will be able to add products to cart and checkout for different paying methods.</w:t>
            </w: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ind w:firstLine="720"/>
              <w:outlineLvl w:val="1"/>
              <w:rPr>
                <w:sz w:val="24"/>
                <w:szCs w:val="24"/>
                <w:lang w:val="en-US"/>
              </w:rPr>
            </w:pPr>
          </w:p>
          <w:p w:rsidR="00B77B8B" w:rsidRDefault="00B77B8B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</w:p>
        </w:tc>
      </w:tr>
    </w:tbl>
    <w:p w:rsidR="00654FC6" w:rsidRDefault="00654FC6" w:rsidP="00654FC6">
      <w:pPr>
        <w:pStyle w:val="ListParagraph"/>
        <w:ind w:left="21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654FC6" w:rsidRPr="00654FC6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  </w:t>
      </w:r>
      <w:bookmarkStart w:id="0" w:name="_GoBack"/>
      <w:bookmarkEnd w:id="0"/>
    </w:p>
    <w:p w:rsidR="00654FC6" w:rsidRPr="00654FC6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1F14AF" w:rsidP="001F14AF">
      <w:pPr>
        <w:pStyle w:val="ListParagraph"/>
      </w:pPr>
    </w:p>
    <w:sectPr w:rsidR="001F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23CC"/>
    <w:multiLevelType w:val="hybridMultilevel"/>
    <w:tmpl w:val="223A61FE"/>
    <w:lvl w:ilvl="0" w:tplc="86168E78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B0704"/>
    <w:multiLevelType w:val="hybridMultilevel"/>
    <w:tmpl w:val="2ED61B54"/>
    <w:lvl w:ilvl="0" w:tplc="0B4CB8C0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B28AF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E3632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D4"/>
    <w:rsid w:val="000467D4"/>
    <w:rsid w:val="00091E07"/>
    <w:rsid w:val="001F14AF"/>
    <w:rsid w:val="00654FC6"/>
    <w:rsid w:val="00B77B8B"/>
    <w:rsid w:val="00C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A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54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A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54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2020-11-18T17:43:00Z</dcterms:created>
  <dcterms:modified xsi:type="dcterms:W3CDTF">2020-11-18T18:10:00Z</dcterms:modified>
</cp:coreProperties>
</file>