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936A" w14:textId="77777777" w:rsidR="008C7EE6" w:rsidRDefault="00582A49">
      <w:pPr>
        <w:rPr>
          <w:rFonts w:ascii="Microsoft JhengHei" w:eastAsia="Microsoft JhengHei" w:hAnsi="Microsoft JhengHei" w:cs="Microsoft JhengHei"/>
          <w:b/>
          <w:bCs/>
          <w:sz w:val="26"/>
          <w:szCs w:val="26"/>
          <w:u w:val="single"/>
        </w:rPr>
      </w:pPr>
      <w:r>
        <w:rPr>
          <w:rFonts w:ascii="Microsoft JhengHei" w:eastAsia="Microsoft JhengHei" w:hAnsi="Microsoft JhengHei" w:cs="Microsoft JhengHei" w:hint="eastAsia"/>
          <w:b/>
          <w:bCs/>
          <w:sz w:val="26"/>
          <w:szCs w:val="26"/>
          <w:u w:val="single"/>
        </w:rPr>
        <w:t>Defect Classification</w:t>
      </w:r>
    </w:p>
    <w:p w14:paraId="4E64315C" w14:textId="77777777" w:rsidR="008C7EE6" w:rsidRDefault="00582A49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Use the following Classification criteria to classify the bugs listed below the table.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4402"/>
        <w:gridCol w:w="5576"/>
      </w:tblGrid>
      <w:tr w:rsidR="008C7EE6" w14:paraId="50D90A41" w14:textId="77777777">
        <w:tc>
          <w:tcPr>
            <w:tcW w:w="2206" w:type="pct"/>
            <w:shd w:val="clear" w:color="auto" w:fill="A6A6A6" w:themeFill="background1" w:themeFillShade="A6"/>
          </w:tcPr>
          <w:p w14:paraId="74C666D1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Trigger</w:t>
            </w:r>
          </w:p>
        </w:tc>
        <w:tc>
          <w:tcPr>
            <w:tcW w:w="2793" w:type="pct"/>
            <w:shd w:val="clear" w:color="auto" w:fill="A6A6A6" w:themeFill="background1" w:themeFillShade="A6"/>
          </w:tcPr>
          <w:p w14:paraId="7A635C4E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Defect Impact</w:t>
            </w:r>
          </w:p>
        </w:tc>
      </w:tr>
      <w:tr w:rsidR="008C7EE6" w14:paraId="60DF9B94" w14:textId="77777777">
        <w:trPr>
          <w:trHeight w:val="2492"/>
        </w:trPr>
        <w:tc>
          <w:tcPr>
            <w:tcW w:w="2206" w:type="pct"/>
          </w:tcPr>
          <w:p w14:paraId="316B4B70" w14:textId="77777777" w:rsidR="008C7EE6" w:rsidRDefault="00582A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Basic coverage</w:t>
            </w:r>
          </w:p>
          <w:p w14:paraId="7C39C9C5" w14:textId="77777777" w:rsidR="008C7EE6" w:rsidRDefault="00582A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Coverage with varied input</w:t>
            </w:r>
          </w:p>
          <w:p w14:paraId="4FFE92B6" w14:textId="77777777" w:rsidR="008C7EE6" w:rsidRDefault="00582A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Design conformance</w:t>
            </w:r>
          </w:p>
          <w:p w14:paraId="744F2B9A" w14:textId="77777777" w:rsidR="008C7EE6" w:rsidRDefault="00582A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Performance</w:t>
            </w:r>
          </w:p>
          <w:p w14:paraId="1C48AAD5" w14:textId="77777777" w:rsidR="008C7EE6" w:rsidRDefault="00582A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Security</w:t>
            </w:r>
          </w:p>
          <w:p w14:paraId="2ACE78D5" w14:textId="77777777" w:rsidR="008C7EE6" w:rsidRDefault="00582A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Special sequence</w:t>
            </w:r>
          </w:p>
          <w:p w14:paraId="4DFE59D8" w14:textId="77777777" w:rsidR="008C7EE6" w:rsidRDefault="00582A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Workload stress</w:t>
            </w:r>
          </w:p>
        </w:tc>
        <w:tc>
          <w:tcPr>
            <w:tcW w:w="2793" w:type="pct"/>
          </w:tcPr>
          <w:p w14:paraId="31C9A4D6" w14:textId="77777777" w:rsidR="008C7EE6" w:rsidRDefault="0058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Functionality</w:t>
            </w:r>
          </w:p>
          <w:p w14:paraId="1FC578C4" w14:textId="77777777" w:rsidR="008C7EE6" w:rsidRDefault="0058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User interface </w:t>
            </w:r>
          </w:p>
          <w:p w14:paraId="75B6B491" w14:textId="77777777" w:rsidR="008C7EE6" w:rsidRDefault="0058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Usability </w:t>
            </w:r>
          </w:p>
          <w:p w14:paraId="7D3A15CF" w14:textId="77777777" w:rsidR="008C7EE6" w:rsidRDefault="0058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Performance</w:t>
            </w:r>
          </w:p>
          <w:p w14:paraId="38639F36" w14:textId="77777777" w:rsidR="008C7EE6" w:rsidRDefault="0058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Security</w:t>
            </w:r>
          </w:p>
        </w:tc>
      </w:tr>
      <w:tr w:rsidR="008C7EE6" w14:paraId="70FE26A4" w14:textId="77777777">
        <w:trPr>
          <w:trHeight w:val="260"/>
        </w:trPr>
        <w:tc>
          <w:tcPr>
            <w:tcW w:w="2206" w:type="pct"/>
            <w:shd w:val="clear" w:color="auto" w:fill="A6A6A6" w:themeFill="background1" w:themeFillShade="A6"/>
          </w:tcPr>
          <w:p w14:paraId="7D60691C" w14:textId="77777777" w:rsidR="008C7EE6" w:rsidRDefault="00582A49">
            <w:pPr>
              <w:spacing w:after="0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</w:rPr>
              <w:t>Severity</w:t>
            </w:r>
          </w:p>
        </w:tc>
        <w:tc>
          <w:tcPr>
            <w:tcW w:w="2793" w:type="pct"/>
            <w:shd w:val="clear" w:color="auto" w:fill="A6A6A6" w:themeFill="background1" w:themeFillShade="A6"/>
          </w:tcPr>
          <w:p w14:paraId="76AD4A09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BC Classification</w:t>
            </w:r>
          </w:p>
        </w:tc>
      </w:tr>
      <w:tr w:rsidR="008C7EE6" w14:paraId="44DA4D40" w14:textId="77777777">
        <w:trPr>
          <w:trHeight w:val="4103"/>
        </w:trPr>
        <w:tc>
          <w:tcPr>
            <w:tcW w:w="2206" w:type="pct"/>
          </w:tcPr>
          <w:p w14:paraId="611D46A8" w14:textId="77777777" w:rsidR="008C7EE6" w:rsidRDefault="00582A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Critical </w:t>
            </w:r>
          </w:p>
          <w:p w14:paraId="3B2C7638" w14:textId="77777777" w:rsidR="008C7EE6" w:rsidRDefault="00582A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Major</w:t>
            </w:r>
          </w:p>
          <w:p w14:paraId="33C01E5B" w14:textId="77777777" w:rsidR="008C7EE6" w:rsidRDefault="00582A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Average</w:t>
            </w:r>
          </w:p>
          <w:p w14:paraId="6C5964FE" w14:textId="77777777" w:rsidR="008C7EE6" w:rsidRDefault="00582A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Minor</w:t>
            </w:r>
          </w:p>
        </w:tc>
        <w:tc>
          <w:tcPr>
            <w:tcW w:w="2793" w:type="pct"/>
          </w:tcPr>
          <w:p w14:paraId="3C845F9B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Functionality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</w:t>
            </w:r>
          </w:p>
          <w:p w14:paraId="3D54968C" w14:textId="77777777" w:rsidR="008C7EE6" w:rsidRDefault="00582A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RSD nonconformance </w:t>
            </w:r>
          </w:p>
          <w:p w14:paraId="71205F82" w14:textId="77777777" w:rsidR="008C7EE6" w:rsidRDefault="00582A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Not Working Functionality </w:t>
            </w:r>
          </w:p>
          <w:p w14:paraId="01FCF897" w14:textId="77777777" w:rsidR="008C7EE6" w:rsidRDefault="00582A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Not Implemented Functionality </w:t>
            </w:r>
          </w:p>
          <w:p w14:paraId="60D95DCB" w14:textId="77777777" w:rsidR="008C7EE6" w:rsidRDefault="00582A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Server/JS error </w:t>
            </w:r>
          </w:p>
          <w:p w14:paraId="0DF023A5" w14:textId="77777777" w:rsidR="008C7EE6" w:rsidRDefault="00582A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Unsaved/not-reflected data </w:t>
            </w:r>
          </w:p>
          <w:p w14:paraId="509434D3" w14:textId="77777777" w:rsidR="008C7EE6" w:rsidRDefault="00582A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Form Fields (Bug) </w:t>
            </w:r>
          </w:p>
          <w:p w14:paraId="60BB7238" w14:textId="77777777" w:rsidR="008C7EE6" w:rsidRDefault="00582A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Logic defects (out of RSD) </w:t>
            </w:r>
          </w:p>
          <w:p w14:paraId="1219B9F2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UI Classification</w:t>
            </w:r>
          </w:p>
          <w:p w14:paraId="7FFF2618" w14:textId="77777777" w:rsidR="008C7EE6" w:rsidRDefault="00582A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Design nonconformance </w:t>
            </w:r>
          </w:p>
          <w:p w14:paraId="7A6554DC" w14:textId="77777777" w:rsidR="008C7EE6" w:rsidRDefault="00582A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labels, texting and validation Message </w:t>
            </w:r>
          </w:p>
          <w:p w14:paraId="1C757CBA" w14:textId="77777777" w:rsidR="008C7EE6" w:rsidRDefault="00582A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UI/layout issues </w:t>
            </w:r>
          </w:p>
          <w:p w14:paraId="623EA856" w14:textId="77777777" w:rsidR="008C7EE6" w:rsidRDefault="00582A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Spelling mistakes </w:t>
            </w:r>
          </w:p>
          <w:p w14:paraId="18CCD0FF" w14:textId="77777777" w:rsidR="008C7EE6" w:rsidRDefault="00582A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General usability </w:t>
            </w:r>
          </w:p>
          <w:p w14:paraId="047A93BE" w14:textId="77777777" w:rsidR="008C7EE6" w:rsidRDefault="00582A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Translation </w:t>
            </w:r>
          </w:p>
          <w:p w14:paraId="6D828FFA" w14:textId="77777777" w:rsidR="008C7EE6" w:rsidRDefault="00582A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62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Navigation issue</w:t>
            </w:r>
          </w:p>
        </w:tc>
      </w:tr>
      <w:tr w:rsidR="008C7EE6" w14:paraId="780619BE" w14:textId="77777777">
        <w:trPr>
          <w:trHeight w:val="440"/>
        </w:trPr>
        <w:tc>
          <w:tcPr>
            <w:tcW w:w="2206" w:type="pct"/>
            <w:shd w:val="clear" w:color="auto" w:fill="A6A6A6" w:themeFill="background1" w:themeFillShade="A6"/>
          </w:tcPr>
          <w:p w14:paraId="05D26B97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Defect Type</w:t>
            </w:r>
          </w:p>
        </w:tc>
        <w:tc>
          <w:tcPr>
            <w:tcW w:w="2793" w:type="pct"/>
            <w:shd w:val="clear" w:color="auto" w:fill="A6A6A6" w:themeFill="background1" w:themeFillShade="A6"/>
          </w:tcPr>
          <w:p w14:paraId="74764370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  <w:b/>
                <w:bCs/>
              </w:rPr>
            </w:pPr>
          </w:p>
        </w:tc>
      </w:tr>
      <w:tr w:rsidR="008C7EE6" w14:paraId="34B6D1AD" w14:textId="77777777">
        <w:trPr>
          <w:trHeight w:val="440"/>
        </w:trPr>
        <w:tc>
          <w:tcPr>
            <w:tcW w:w="2206" w:type="pct"/>
          </w:tcPr>
          <w:p w14:paraId="1D168A2F" w14:textId="77777777" w:rsidR="008C7EE6" w:rsidRDefault="00582A4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Defect</w:t>
            </w:r>
          </w:p>
          <w:p w14:paraId="04BFDFCE" w14:textId="77777777" w:rsidR="008C7EE6" w:rsidRDefault="00582A4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Enhancement</w:t>
            </w:r>
          </w:p>
        </w:tc>
        <w:tc>
          <w:tcPr>
            <w:tcW w:w="2793" w:type="pct"/>
          </w:tcPr>
          <w:p w14:paraId="4FF99430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  <w:b/>
                <w:bCs/>
              </w:rPr>
            </w:pPr>
          </w:p>
        </w:tc>
      </w:tr>
    </w:tbl>
    <w:p w14:paraId="6496A453" w14:textId="77777777" w:rsidR="008C7EE6" w:rsidRDefault="00582A49">
      <w:pPr>
        <w:ind w:left="-270"/>
        <w:jc w:val="center"/>
        <w:rPr>
          <w:rFonts w:ascii="Microsoft JhengHei" w:eastAsia="Microsoft JhengHei" w:hAnsi="Microsoft JhengHei" w:cs="Microsoft JhengHei"/>
        </w:rPr>
        <w:sectPr w:rsidR="008C7EE6">
          <w:headerReference w:type="default" r:id="rId11"/>
          <w:footerReference w:type="default" r:id="rId12"/>
          <w:pgSz w:w="12240" w:h="15840"/>
          <w:pgMar w:top="1326" w:right="1440" w:bottom="1184" w:left="810" w:header="720" w:footer="720" w:gutter="0"/>
          <w:cols w:space="720"/>
          <w:docGrid w:linePitch="360"/>
        </w:sectPr>
      </w:pPr>
      <w:r>
        <w:rPr>
          <w:rFonts w:ascii="Microsoft JhengHei" w:eastAsia="Microsoft JhengHei" w:hAnsi="Microsoft JhengHei" w:cs="Microsoft JhengHei" w:hint="eastAsia"/>
        </w:rPr>
        <w:t>You do</w:t>
      </w:r>
      <w:r>
        <w:rPr>
          <w:rFonts w:ascii="Microsoft JhengHei" w:eastAsia="Microsoft JhengHei" w:hAnsi="Microsoft JhengHei" w:cs="Microsoft JhengHei"/>
        </w:rPr>
        <w:t xml:space="preserve"> not</w:t>
      </w:r>
      <w:r>
        <w:rPr>
          <w:rFonts w:ascii="Microsoft JhengHei" w:eastAsia="Microsoft JhengHei" w:hAnsi="Microsoft JhengHei" w:cs="Microsoft JhengHei" w:hint="eastAsia"/>
        </w:rPr>
        <w:t xml:space="preserve"> need to fill in a </w:t>
      </w:r>
      <w:r>
        <w:rPr>
          <w:rFonts w:ascii="Microsoft JhengHei" w:eastAsia="Microsoft JhengHei" w:hAnsi="Microsoft JhengHei" w:cs="Microsoft JhengHei" w:hint="eastAsia"/>
          <w:b/>
          <w:bCs/>
        </w:rPr>
        <w:t>BC classification</w:t>
      </w:r>
      <w:r>
        <w:rPr>
          <w:rFonts w:ascii="Microsoft JhengHei" w:eastAsia="Microsoft JhengHei" w:hAnsi="Microsoft JhengHei" w:cs="Microsoft JhengHei" w:hint="eastAsia"/>
        </w:rPr>
        <w:t xml:space="preserve"> unless the </w:t>
      </w:r>
      <w:r>
        <w:rPr>
          <w:rFonts w:ascii="Microsoft JhengHei" w:eastAsia="Microsoft JhengHei" w:hAnsi="Microsoft JhengHei" w:cs="Microsoft JhengHei" w:hint="eastAsia"/>
          <w:b/>
          <w:bCs/>
        </w:rPr>
        <w:t xml:space="preserve">Trigger </w:t>
      </w:r>
      <w:r>
        <w:rPr>
          <w:rFonts w:ascii="Microsoft JhengHei" w:eastAsia="Microsoft JhengHei" w:hAnsi="Microsoft JhengHei" w:cs="Microsoft JhengHei" w:hint="eastAsia"/>
        </w:rPr>
        <w:t xml:space="preserve">is </w:t>
      </w:r>
      <w:r>
        <w:rPr>
          <w:rFonts w:ascii="Microsoft JhengHei" w:eastAsia="Microsoft JhengHei" w:hAnsi="Microsoft JhengHei" w:cs="Microsoft JhengHei" w:hint="eastAsia"/>
          <w:b/>
          <w:bCs/>
        </w:rPr>
        <w:t>Basic Coverage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526"/>
        <w:gridCol w:w="5977"/>
        <w:gridCol w:w="1312"/>
        <w:gridCol w:w="1062"/>
        <w:gridCol w:w="1338"/>
        <w:gridCol w:w="1474"/>
        <w:gridCol w:w="1626"/>
      </w:tblGrid>
      <w:tr w:rsidR="008C7EE6" w14:paraId="111C87D7" w14:textId="77777777">
        <w:tc>
          <w:tcPr>
            <w:tcW w:w="194" w:type="pct"/>
            <w:shd w:val="clear" w:color="auto" w:fill="A6A6A6" w:themeFill="background1" w:themeFillShade="A6"/>
            <w:vAlign w:val="center"/>
          </w:tcPr>
          <w:p w14:paraId="022AF320" w14:textId="77777777" w:rsidR="008C7EE6" w:rsidRDefault="00582A49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lastRenderedPageBreak/>
              <w:t>S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N</w:t>
            </w:r>
          </w:p>
        </w:tc>
        <w:tc>
          <w:tcPr>
            <w:tcW w:w="2244" w:type="pct"/>
            <w:shd w:val="clear" w:color="auto" w:fill="A6A6A6" w:themeFill="background1" w:themeFillShade="A6"/>
            <w:vAlign w:val="center"/>
          </w:tcPr>
          <w:p w14:paraId="44BDC67A" w14:textId="77777777" w:rsidR="008C7EE6" w:rsidRDefault="00582A49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Defect title/ Steps to reproduce</w:t>
            </w:r>
          </w:p>
        </w:tc>
        <w:tc>
          <w:tcPr>
            <w:tcW w:w="493" w:type="pct"/>
            <w:shd w:val="clear" w:color="auto" w:fill="A6A6A6" w:themeFill="background1" w:themeFillShade="A6"/>
            <w:vAlign w:val="center"/>
          </w:tcPr>
          <w:p w14:paraId="3F740479" w14:textId="77777777" w:rsidR="008C7EE6" w:rsidRDefault="00582A49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Type</w:t>
            </w:r>
          </w:p>
        </w:tc>
        <w:tc>
          <w:tcPr>
            <w:tcW w:w="399" w:type="pct"/>
            <w:shd w:val="clear" w:color="auto" w:fill="A6A6A6" w:themeFill="background1" w:themeFillShade="A6"/>
            <w:vAlign w:val="center"/>
          </w:tcPr>
          <w:p w14:paraId="60DC71BE" w14:textId="77777777" w:rsidR="008C7EE6" w:rsidRDefault="00582A49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Trigger</w:t>
            </w:r>
          </w:p>
        </w:tc>
        <w:tc>
          <w:tcPr>
            <w:tcW w:w="503" w:type="pct"/>
            <w:shd w:val="clear" w:color="auto" w:fill="A6A6A6" w:themeFill="background1" w:themeFillShade="A6"/>
            <w:vAlign w:val="center"/>
          </w:tcPr>
          <w:p w14:paraId="0404736C" w14:textId="77777777" w:rsidR="008C7EE6" w:rsidRDefault="00582A49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Defect Impact</w:t>
            </w:r>
          </w:p>
        </w:tc>
        <w:tc>
          <w:tcPr>
            <w:tcW w:w="554" w:type="pct"/>
            <w:shd w:val="clear" w:color="auto" w:fill="A6A6A6" w:themeFill="background1" w:themeFillShade="A6"/>
            <w:vAlign w:val="center"/>
          </w:tcPr>
          <w:p w14:paraId="39CCB134" w14:textId="77777777" w:rsidR="008C7EE6" w:rsidRDefault="00582A49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Severity</w:t>
            </w:r>
          </w:p>
        </w:tc>
        <w:tc>
          <w:tcPr>
            <w:tcW w:w="611" w:type="pct"/>
            <w:shd w:val="clear" w:color="auto" w:fill="A6A6A6" w:themeFill="background1" w:themeFillShade="A6"/>
            <w:vAlign w:val="center"/>
          </w:tcPr>
          <w:p w14:paraId="7CB6EFDA" w14:textId="77777777" w:rsidR="008C7EE6" w:rsidRDefault="00582A49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</w:rPr>
              <w:t>BC classification</w:t>
            </w:r>
          </w:p>
        </w:tc>
      </w:tr>
      <w:tr w:rsidR="008C7EE6" w14:paraId="63CC15BC" w14:textId="77777777">
        <w:tc>
          <w:tcPr>
            <w:tcW w:w="194" w:type="pct"/>
          </w:tcPr>
          <w:p w14:paraId="0E941082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1</w:t>
            </w:r>
          </w:p>
        </w:tc>
        <w:tc>
          <w:tcPr>
            <w:tcW w:w="2244" w:type="pct"/>
          </w:tcPr>
          <w:p w14:paraId="614A170D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 xml:space="preserve">In </w:t>
            </w:r>
            <w:r>
              <w:rPr>
                <w:rFonts w:ascii="Microsoft JhengHei" w:eastAsia="Microsoft JhengHei" w:hAnsi="Microsoft JhengHei" w:cs="Microsoft JhengHei"/>
              </w:rPr>
              <w:t>registration process</w:t>
            </w:r>
          </w:p>
          <w:p w14:paraId="72634707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</w:rPr>
              <w:t>otice</w:t>
            </w:r>
            <w:r>
              <w:rPr>
                <w:rFonts w:ascii="Microsoft JhengHei" w:eastAsia="Microsoft JhengHei" w:hAnsi="Microsoft JhengHei" w:cs="Microsoft JhengHei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that:</w:t>
            </w:r>
          </w:p>
          <w:p w14:paraId="65A8DAAA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Duplicate </w:t>
            </w:r>
            <w:r>
              <w:rPr>
                <w:rFonts w:ascii="Microsoft JhengHei" w:eastAsia="Microsoft JhengHei" w:hAnsi="Microsoft JhengHei" w:cs="Microsoft JhengHei"/>
              </w:rPr>
              <w:t>v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alue in ID field is </w:t>
            </w:r>
            <w:r>
              <w:rPr>
                <w:rFonts w:ascii="Microsoft JhengHei" w:eastAsia="Microsoft JhengHei" w:hAnsi="Microsoft JhengHei" w:cs="Microsoft JhengHei"/>
              </w:rPr>
              <w:t>a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ccepted </w:t>
            </w:r>
            <w:r>
              <w:rPr>
                <w:rFonts w:ascii="Microsoft JhengHei" w:eastAsia="Microsoft JhengHei" w:hAnsi="Microsoft JhengHei" w:cs="Microsoft JhengHei"/>
              </w:rPr>
              <w:t>b</w:t>
            </w:r>
            <w:r>
              <w:rPr>
                <w:rFonts w:ascii="Microsoft JhengHei" w:eastAsia="Microsoft JhengHei" w:hAnsi="Microsoft JhengHei" w:cs="Microsoft JhengHei" w:hint="eastAsia"/>
              </w:rPr>
              <w:t>y The registration form, ID field should be unique</w:t>
            </w:r>
          </w:p>
        </w:tc>
        <w:tc>
          <w:tcPr>
            <w:tcW w:w="493" w:type="pct"/>
          </w:tcPr>
          <w:p w14:paraId="19D9A72B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4DEED651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5EA0B605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5673BA6D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30C3D4EB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6A6DD5D1" w14:textId="77777777">
        <w:tc>
          <w:tcPr>
            <w:tcW w:w="194" w:type="pct"/>
          </w:tcPr>
          <w:p w14:paraId="276AA963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2</w:t>
            </w:r>
          </w:p>
        </w:tc>
        <w:tc>
          <w:tcPr>
            <w:tcW w:w="2244" w:type="pct"/>
          </w:tcPr>
          <w:p w14:paraId="41F0F782" w14:textId="77777777" w:rsidR="008C7EE6" w:rsidRDefault="00582A4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A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dd some items in the </w:t>
            </w:r>
            <w:r>
              <w:rPr>
                <w:rFonts w:ascii="Microsoft JhengHei" w:eastAsia="Microsoft JhengHei" w:hAnsi="Microsoft JhengHei" w:cs="Microsoft JhengHei"/>
              </w:rPr>
              <w:t>list.</w:t>
            </w:r>
          </w:p>
          <w:p w14:paraId="54540713" w14:textId="77777777" w:rsidR="008C7EE6" w:rsidRDefault="00582A4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Define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an order for each item.</w:t>
            </w:r>
          </w:p>
          <w:p w14:paraId="36A03D5E" w14:textId="77777777" w:rsidR="008C7EE6" w:rsidRDefault="00582A4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Try to use a negative value in the order text field.</w:t>
            </w:r>
          </w:p>
          <w:p w14:paraId="3C5F1458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</w:rPr>
              <w:t>otice</w:t>
            </w:r>
            <w:r>
              <w:rPr>
                <w:rFonts w:ascii="Microsoft JhengHei" w:eastAsia="Microsoft JhengHei" w:hAnsi="Microsoft JhengHei" w:cs="Microsoft JhengHei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that:</w:t>
            </w:r>
          </w:p>
          <w:p w14:paraId="269C3B9A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The </w:t>
            </w:r>
            <w:r>
              <w:rPr>
                <w:rFonts w:ascii="Microsoft JhengHei" w:eastAsia="Microsoft JhengHei" w:hAnsi="Microsoft JhengHei" w:cs="Microsoft JhengHei" w:hint="eastAsia"/>
              </w:rPr>
              <w:t>order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field accepts negative value </w:t>
            </w:r>
          </w:p>
        </w:tc>
        <w:tc>
          <w:tcPr>
            <w:tcW w:w="493" w:type="pct"/>
          </w:tcPr>
          <w:p w14:paraId="52A74F4C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7799F3F8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6831575E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47F1AF1A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1DD75F40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26B834A2" w14:textId="77777777">
        <w:tc>
          <w:tcPr>
            <w:tcW w:w="194" w:type="pct"/>
          </w:tcPr>
          <w:p w14:paraId="12B09C47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3</w:t>
            </w:r>
          </w:p>
        </w:tc>
        <w:tc>
          <w:tcPr>
            <w:tcW w:w="2244" w:type="pct"/>
          </w:tcPr>
          <w:p w14:paraId="1C68121B" w14:textId="77777777" w:rsidR="008C7EE6" w:rsidRDefault="00582A49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Login to the portal then close the browser.</w:t>
            </w:r>
          </w:p>
          <w:p w14:paraId="5F8B6621" w14:textId="77777777" w:rsidR="008C7EE6" w:rsidRDefault="00582A49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Open the portal again.</w:t>
            </w:r>
          </w:p>
          <w:p w14:paraId="01D9F568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</w:rPr>
              <w:t>otice</w:t>
            </w:r>
            <w:r>
              <w:rPr>
                <w:rFonts w:ascii="Microsoft JhengHei" w:eastAsia="Microsoft JhengHei" w:hAnsi="Microsoft JhengHei" w:cs="Microsoft JhengHei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that: </w:t>
            </w:r>
          </w:p>
          <w:p w14:paraId="21A83C19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The User Input for Field "username" is still exists.</w:t>
            </w:r>
          </w:p>
          <w:p w14:paraId="4E165018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Remembering sensitive data </w:t>
            </w:r>
            <w:r>
              <w:rPr>
                <w:rFonts w:ascii="Microsoft JhengHei" w:eastAsia="Microsoft JhengHei" w:hAnsi="Microsoft JhengHei" w:cs="Microsoft JhengHei" w:hint="eastAsia"/>
              </w:rPr>
              <w:t>s</w:t>
            </w:r>
            <w:r>
              <w:rPr>
                <w:rFonts w:ascii="Microsoft JhengHei" w:eastAsia="Microsoft JhengHei" w:hAnsi="Microsoft JhengHei" w:cs="Microsoft JhengHei" w:hint="eastAsia"/>
              </w:rPr>
              <w:t>hould be eliminated.</w:t>
            </w:r>
          </w:p>
        </w:tc>
        <w:tc>
          <w:tcPr>
            <w:tcW w:w="493" w:type="pct"/>
          </w:tcPr>
          <w:p w14:paraId="490B7E5D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58FB80DD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438B7846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5891F509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727251C7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7B2BCC32" w14:textId="77777777">
        <w:tc>
          <w:tcPr>
            <w:tcW w:w="194" w:type="pct"/>
          </w:tcPr>
          <w:p w14:paraId="03C7EFB7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4</w:t>
            </w:r>
          </w:p>
        </w:tc>
        <w:tc>
          <w:tcPr>
            <w:tcW w:w="2244" w:type="pct"/>
          </w:tcPr>
          <w:p w14:paraId="2843F030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Login as admin, click delete to delete an item in the list. The item is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not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deleted</w:t>
            </w:r>
          </w:p>
        </w:tc>
        <w:tc>
          <w:tcPr>
            <w:tcW w:w="493" w:type="pct"/>
          </w:tcPr>
          <w:p w14:paraId="51621776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3B2AE248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7737CAE1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326F1B11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6B6E226E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1A31DE4D" w14:textId="77777777">
        <w:tc>
          <w:tcPr>
            <w:tcW w:w="194" w:type="pct"/>
          </w:tcPr>
          <w:p w14:paraId="5A458C47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5</w:t>
            </w:r>
          </w:p>
        </w:tc>
        <w:tc>
          <w:tcPr>
            <w:tcW w:w="2244" w:type="pct"/>
          </w:tcPr>
          <w:p w14:paraId="39237236" w14:textId="77777777" w:rsidR="008C7EE6" w:rsidRDefault="00582A4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Open the portal</w:t>
            </w:r>
          </w:p>
          <w:p w14:paraId="1FE1431B" w14:textId="77777777" w:rsidR="008C7EE6" w:rsidRDefault="00582A4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A</w:t>
            </w:r>
            <w:r>
              <w:rPr>
                <w:rFonts w:ascii="Microsoft JhengHei" w:eastAsia="Microsoft JhengHei" w:hAnsi="Microsoft JhengHei" w:cs="Microsoft JhengHei" w:hint="eastAsia"/>
              </w:rPr>
              <w:t>dd a new Co-Worker</w:t>
            </w:r>
          </w:p>
          <w:p w14:paraId="1FD83335" w14:textId="77777777" w:rsidR="008C7EE6" w:rsidRDefault="00582A4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Do Not Fill the Brief then Save</w:t>
            </w:r>
          </w:p>
          <w:p w14:paraId="44314E46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otice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that:</w:t>
            </w:r>
          </w:p>
          <w:p w14:paraId="32949AFD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- Brief is Not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Mandatory &gt;&gt; it Should be Mandatory as per the RSD</w:t>
            </w:r>
          </w:p>
        </w:tc>
        <w:tc>
          <w:tcPr>
            <w:tcW w:w="493" w:type="pct"/>
          </w:tcPr>
          <w:p w14:paraId="0A0AA14C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54DA9BBA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61951479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2F3F40FF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28AD44B7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0568295A" w14:textId="77777777">
        <w:tc>
          <w:tcPr>
            <w:tcW w:w="194" w:type="pct"/>
          </w:tcPr>
          <w:p w14:paraId="0629DDD5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lastRenderedPageBreak/>
              <w:t>6</w:t>
            </w:r>
          </w:p>
        </w:tc>
        <w:tc>
          <w:tcPr>
            <w:tcW w:w="2244" w:type="pct"/>
          </w:tcPr>
          <w:p w14:paraId="0F2FEE27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Prerequisite: the admin opened the Arabic site and added a new record in careers list.</w:t>
            </w:r>
          </w:p>
          <w:p w14:paraId="3CD0035E" w14:textId="77777777" w:rsidR="008C7EE6" w:rsidRDefault="00582A49">
            <w:pPr>
              <w:pStyle w:val="NormalWeb"/>
              <w:numPr>
                <w:ilvl w:val="0"/>
                <w:numId w:val="10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Open the portal on the English site</w:t>
            </w:r>
          </w:p>
          <w:p w14:paraId="131E05A4" w14:textId="77777777" w:rsidR="008C7EE6" w:rsidRDefault="00582A49">
            <w:pPr>
              <w:pStyle w:val="NormalWeb"/>
              <w:numPr>
                <w:ilvl w:val="0"/>
                <w:numId w:val="10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Open the careers list and check the newly added career</w:t>
            </w:r>
          </w:p>
          <w:p w14:paraId="01CB2BEA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otice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that:</w:t>
            </w:r>
          </w:p>
          <w:p w14:paraId="6A60607C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- Category is Not Displayed in the list. This happens because the admin has filled the form from Arabic site. I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t is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working fine when the career is added from the English site.</w:t>
            </w:r>
          </w:p>
        </w:tc>
        <w:tc>
          <w:tcPr>
            <w:tcW w:w="493" w:type="pct"/>
          </w:tcPr>
          <w:p w14:paraId="0E6262E6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6F78C09B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0681FD36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43DBC0AE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607BB8AA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0DA559DE" w14:textId="77777777">
        <w:tc>
          <w:tcPr>
            <w:tcW w:w="194" w:type="pct"/>
          </w:tcPr>
          <w:p w14:paraId="08072223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7</w:t>
            </w:r>
          </w:p>
        </w:tc>
        <w:tc>
          <w:tcPr>
            <w:tcW w:w="2244" w:type="pct"/>
          </w:tcPr>
          <w:p w14:paraId="14B55449" w14:textId="77777777" w:rsidR="008C7EE6" w:rsidRDefault="00582A49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Validation messages should be in red color</w:t>
            </w:r>
          </w:p>
        </w:tc>
        <w:tc>
          <w:tcPr>
            <w:tcW w:w="493" w:type="pct"/>
          </w:tcPr>
          <w:p w14:paraId="0B6F3782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44B1388A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5DD2D674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7C7A158D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7299B443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36D6EF68" w14:textId="77777777">
        <w:tc>
          <w:tcPr>
            <w:tcW w:w="194" w:type="pct"/>
          </w:tcPr>
          <w:p w14:paraId="1B753FF0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8</w:t>
            </w:r>
          </w:p>
        </w:tc>
        <w:tc>
          <w:tcPr>
            <w:tcW w:w="2244" w:type="pct"/>
          </w:tcPr>
          <w:p w14:paraId="7C22AD0E" w14:textId="77777777" w:rsidR="008C7EE6" w:rsidRDefault="00582A49">
            <w:pPr>
              <w:pStyle w:val="NormalWeb"/>
              <w:numPr>
                <w:ilvl w:val="0"/>
                <w:numId w:val="11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G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o to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back-end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site/ co-workers list</w:t>
            </w:r>
          </w:p>
          <w:p w14:paraId="5955EE3E" w14:textId="77777777" w:rsidR="008C7EE6" w:rsidRDefault="00582A49">
            <w:pPr>
              <w:pStyle w:val="NormalWeb"/>
              <w:numPr>
                <w:ilvl w:val="0"/>
                <w:numId w:val="11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Delete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all co-workers from the list</w:t>
            </w:r>
          </w:p>
          <w:p w14:paraId="50A1999D" w14:textId="77777777" w:rsidR="008C7EE6" w:rsidRDefault="00582A49">
            <w:pPr>
              <w:pStyle w:val="NormalWeb"/>
              <w:numPr>
                <w:ilvl w:val="0"/>
                <w:numId w:val="11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C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heck Homepage</w:t>
            </w:r>
          </w:p>
          <w:p w14:paraId="628EF4C0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otice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that:</w:t>
            </w:r>
          </w:p>
          <w:p w14:paraId="215045FD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- 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>No items available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m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essage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n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eed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s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b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igger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f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ont </w:t>
            </w:r>
          </w:p>
          <w:p w14:paraId="1F99C564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- A 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ifferent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c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olor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f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ont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w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ould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b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e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b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etter</w:t>
            </w:r>
          </w:p>
        </w:tc>
        <w:tc>
          <w:tcPr>
            <w:tcW w:w="493" w:type="pct"/>
          </w:tcPr>
          <w:p w14:paraId="693655EE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648B8C09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588829C8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7AB7C8CD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779F56EE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4090E17B" w14:textId="77777777">
        <w:tc>
          <w:tcPr>
            <w:tcW w:w="194" w:type="pct"/>
          </w:tcPr>
          <w:p w14:paraId="6EAB47DD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9</w:t>
            </w:r>
          </w:p>
        </w:tc>
        <w:tc>
          <w:tcPr>
            <w:tcW w:w="2244" w:type="pct"/>
          </w:tcPr>
          <w:p w14:paraId="3BF0D662" w14:textId="77777777" w:rsidR="008C7EE6" w:rsidRDefault="00582A49">
            <w:pPr>
              <w:pStyle w:val="NormalWeb"/>
              <w:numPr>
                <w:ilvl w:val="0"/>
                <w:numId w:val="12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Open the registration form</w:t>
            </w:r>
          </w:p>
          <w:p w14:paraId="215D3310" w14:textId="77777777" w:rsidR="008C7EE6" w:rsidRDefault="00582A49">
            <w:pPr>
              <w:pStyle w:val="NormalWeb"/>
              <w:numPr>
                <w:ilvl w:val="0"/>
                <w:numId w:val="12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Check the buttons at the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bottom</w:t>
            </w:r>
          </w:p>
          <w:p w14:paraId="0F7CAEE7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otice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that:</w:t>
            </w:r>
          </w:p>
          <w:p w14:paraId="3D4E8F56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Need to a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dd 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>C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>ancel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link to return the user back to homepage</w:t>
            </w:r>
          </w:p>
        </w:tc>
        <w:tc>
          <w:tcPr>
            <w:tcW w:w="493" w:type="pct"/>
          </w:tcPr>
          <w:p w14:paraId="09DDB1A9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18F54496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1454FE12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1BA3A845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707B2D97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0B1C4D77" w14:textId="77777777">
        <w:tc>
          <w:tcPr>
            <w:tcW w:w="194" w:type="pct"/>
          </w:tcPr>
          <w:p w14:paraId="11270D9E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lastRenderedPageBreak/>
              <w:t>10</w:t>
            </w:r>
          </w:p>
        </w:tc>
        <w:tc>
          <w:tcPr>
            <w:tcW w:w="2244" w:type="pct"/>
          </w:tcPr>
          <w:p w14:paraId="22422963" w14:textId="77777777" w:rsidR="008C7EE6" w:rsidRDefault="00582A49">
            <w:pPr>
              <w:pStyle w:val="NormalWeb"/>
              <w:numPr>
                <w:ilvl w:val="0"/>
                <w:numId w:val="13"/>
              </w:numPr>
              <w:ind w:left="-60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G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 to [site URL]</w:t>
            </w:r>
          </w:p>
          <w:p w14:paraId="5F3A7D46" w14:textId="77777777" w:rsidR="008C7EE6" w:rsidRDefault="00582A49">
            <w:pPr>
              <w:pStyle w:val="NormalWeb"/>
              <w:numPr>
                <w:ilvl w:val="0"/>
                <w:numId w:val="13"/>
              </w:numPr>
              <w:ind w:left="-60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C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heck the Form</w:t>
            </w:r>
          </w:p>
          <w:p w14:paraId="61E4DD1D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otice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that:</w:t>
            </w:r>
          </w:p>
          <w:p w14:paraId="240396F3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Distance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b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etween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f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ields are not the same</w:t>
            </w:r>
          </w:p>
        </w:tc>
        <w:tc>
          <w:tcPr>
            <w:tcW w:w="493" w:type="pct"/>
          </w:tcPr>
          <w:p w14:paraId="38C2B3F5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207E8304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3074EF18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11053FDE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116FDA74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27F4F36B" w14:textId="77777777">
        <w:tc>
          <w:tcPr>
            <w:tcW w:w="194" w:type="pct"/>
          </w:tcPr>
          <w:p w14:paraId="57D47FFB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11</w:t>
            </w:r>
          </w:p>
        </w:tc>
        <w:tc>
          <w:tcPr>
            <w:tcW w:w="2244" w:type="pct"/>
          </w:tcPr>
          <w:p w14:paraId="0E3EB167" w14:textId="77777777" w:rsidR="008C7EE6" w:rsidRDefault="00582A49">
            <w:pPr>
              <w:pStyle w:val="NormalWeb"/>
              <w:numPr>
                <w:ilvl w:val="0"/>
                <w:numId w:val="14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Open the portal </w:t>
            </w:r>
          </w:p>
          <w:p w14:paraId="16288181" w14:textId="77777777" w:rsidR="008C7EE6" w:rsidRDefault="00582A49">
            <w:pPr>
              <w:pStyle w:val="NormalWeb"/>
              <w:numPr>
                <w:ilvl w:val="0"/>
                <w:numId w:val="14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Go to Services </w:t>
            </w:r>
          </w:p>
          <w:p w14:paraId="2AFCF779" w14:textId="77777777" w:rsidR="008C7EE6" w:rsidRDefault="00582A49">
            <w:pPr>
              <w:pStyle w:val="NormalWeb"/>
              <w:numPr>
                <w:ilvl w:val="0"/>
                <w:numId w:val="14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Edit the title of one service with the max characters </w:t>
            </w:r>
          </w:p>
          <w:p w14:paraId="45AEACFB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otice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that:</w:t>
            </w:r>
          </w:p>
          <w:p w14:paraId="592EF2B9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W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hen the title is long, it doesn't appear on the home page </w:t>
            </w:r>
          </w:p>
        </w:tc>
        <w:tc>
          <w:tcPr>
            <w:tcW w:w="493" w:type="pct"/>
          </w:tcPr>
          <w:p w14:paraId="79227F5E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3B7D2306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4AB569FB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2CAFA2FE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690CB7D2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497AED3E" w14:textId="77777777">
        <w:tc>
          <w:tcPr>
            <w:tcW w:w="194" w:type="pct"/>
          </w:tcPr>
          <w:p w14:paraId="7B2B1A92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12</w:t>
            </w:r>
          </w:p>
        </w:tc>
        <w:tc>
          <w:tcPr>
            <w:tcW w:w="2244" w:type="pct"/>
          </w:tcPr>
          <w:p w14:paraId="3FA756EA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1- login as company user and open an in progress request </w:t>
            </w:r>
          </w:p>
          <w:p w14:paraId="11BE1CDD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2- press button 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>Generate invoice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twice </w:t>
            </w:r>
          </w:p>
          <w:p w14:paraId="4565F332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otice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that:</w:t>
            </w:r>
          </w:p>
          <w:p w14:paraId="732FA5BE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The invoice is generated twice, please handle this case, for example we can disable the button after the first click </w:t>
            </w:r>
          </w:p>
        </w:tc>
        <w:tc>
          <w:tcPr>
            <w:tcW w:w="493" w:type="pct"/>
          </w:tcPr>
          <w:p w14:paraId="05F66F66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5A1C5BD1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0CFB50DF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205A3CBA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40D86A83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5EF16D94" w14:textId="77777777">
        <w:tc>
          <w:tcPr>
            <w:tcW w:w="194" w:type="pct"/>
          </w:tcPr>
          <w:p w14:paraId="0BEC5292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13</w:t>
            </w:r>
          </w:p>
        </w:tc>
        <w:tc>
          <w:tcPr>
            <w:tcW w:w="2244" w:type="pct"/>
          </w:tcPr>
          <w:p w14:paraId="042865DD" w14:textId="77777777" w:rsidR="008C7EE6" w:rsidRDefault="00582A49">
            <w:pPr>
              <w:pStyle w:val="NormalWeb"/>
              <w:numPr>
                <w:ilvl w:val="0"/>
                <w:numId w:val="15"/>
              </w:numPr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Fill the request form</w:t>
            </w:r>
          </w:p>
          <w:p w14:paraId="1CD872F4" w14:textId="77777777" w:rsidR="008C7EE6" w:rsidRDefault="00582A49">
            <w:pPr>
              <w:pStyle w:val="NormalWeb"/>
              <w:numPr>
                <w:ilvl w:val="0"/>
                <w:numId w:val="15"/>
              </w:numPr>
              <w:rPr>
                <w:rFonts w:ascii="Microsoft JhengHei" w:eastAsia="Microsoft JhengHei" w:hAnsi="Microsoft JhengHei" w:cs="Microsoft JhengHei"/>
                <w:b/>
                <w:bCs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Do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not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click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>Generate invoice</w:t>
            </w:r>
          </w:p>
          <w:p w14:paraId="36BEBFCD" w14:textId="77777777" w:rsidR="008C7EE6" w:rsidRDefault="00582A49">
            <w:pPr>
              <w:pStyle w:val="NormalWeb"/>
              <w:numPr>
                <w:ilvl w:val="0"/>
                <w:numId w:val="15"/>
              </w:numPr>
              <w:rPr>
                <w:rFonts w:ascii="Microsoft JhengHei" w:eastAsia="Microsoft JhengHei" w:hAnsi="Microsoft JhengHei" w:cs="Microsoft JhengHei"/>
                <w:b/>
                <w:bCs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Click 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>N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 xml:space="preserve">ext 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>S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>tag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22"/>
                <w:szCs w:val="22"/>
              </w:rPr>
              <w:t>e</w:t>
            </w:r>
          </w:p>
          <w:p w14:paraId="4ED0E80C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otice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that:</w:t>
            </w:r>
          </w:p>
          <w:p w14:paraId="3F6306A0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System doe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s not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validate that first the invoice is generated before proceeding to the delivery stage.</w:t>
            </w:r>
          </w:p>
        </w:tc>
        <w:tc>
          <w:tcPr>
            <w:tcW w:w="493" w:type="pct"/>
          </w:tcPr>
          <w:p w14:paraId="5502020A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49151246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486ADCB3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46A18DA1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3EC321B8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483C4F9F" w14:textId="77777777">
        <w:tc>
          <w:tcPr>
            <w:tcW w:w="194" w:type="pct"/>
          </w:tcPr>
          <w:p w14:paraId="6F05A985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lastRenderedPageBreak/>
              <w:t>14</w:t>
            </w:r>
          </w:p>
        </w:tc>
        <w:tc>
          <w:tcPr>
            <w:tcW w:w="2244" w:type="pct"/>
          </w:tcPr>
          <w:p w14:paraId="47453C97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1-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G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o to </w:t>
            </w:r>
            <w:hyperlink r:id="rId13" w:history="1">
              <w:r>
                <w:rPr>
                  <w:rFonts w:ascii="Microsoft JhengHei" w:eastAsia="Microsoft JhengHei" w:hAnsi="Microsoft JhengHei" w:cs="Microsoft JhengHei" w:hint="eastAsia"/>
                  <w:sz w:val="22"/>
                  <w:szCs w:val="22"/>
                </w:rPr>
                <w:t>the</w:t>
              </w:r>
            </w:hyperlink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portal </w:t>
            </w:r>
          </w:p>
          <w:p w14:paraId="46324EA3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2- 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C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heck the links</w:t>
            </w:r>
          </w:p>
          <w:p w14:paraId="12FF9EA1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otice</w:t>
            </w:r>
            <w:r>
              <w:rPr>
                <w:rFonts w:ascii="Microsoft JhengHei" w:eastAsia="Microsoft JhengHei" w:hAnsi="Microsoft JhengHei" w:cs="Microsoft JhengHei"/>
                <w:sz w:val="22"/>
                <w:szCs w:val="22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 xml:space="preserve"> that:</w:t>
            </w:r>
          </w:p>
          <w:p w14:paraId="7375510A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"Vendor Notification" link text Should Be Changed to "Institution/Company Notification" to match the RSD naming</w:t>
            </w:r>
          </w:p>
        </w:tc>
        <w:tc>
          <w:tcPr>
            <w:tcW w:w="493" w:type="pct"/>
          </w:tcPr>
          <w:p w14:paraId="76B2E291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47AAD148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7F2B93B0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45CDD3A7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043D8C4E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  <w:tr w:rsidR="008C7EE6" w14:paraId="064D246B" w14:textId="77777777">
        <w:tc>
          <w:tcPr>
            <w:tcW w:w="194" w:type="pct"/>
          </w:tcPr>
          <w:p w14:paraId="4CC764F2" w14:textId="77777777" w:rsidR="008C7EE6" w:rsidRDefault="00582A49">
            <w:pPr>
              <w:pStyle w:val="NormalWeb"/>
              <w:rPr>
                <w:rFonts w:ascii="Microsoft JhengHei" w:eastAsia="Microsoft JhengHei" w:hAnsi="Microsoft JhengHei" w:cs="Microsoft JhengHei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2"/>
                <w:szCs w:val="22"/>
              </w:rPr>
              <w:t>15</w:t>
            </w:r>
          </w:p>
        </w:tc>
        <w:tc>
          <w:tcPr>
            <w:tcW w:w="2244" w:type="pct"/>
          </w:tcPr>
          <w:p w14:paraId="18787E1E" w14:textId="77777777" w:rsidR="008C7EE6" w:rsidRDefault="00582A49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Login as User and create New request</w:t>
            </w:r>
          </w:p>
          <w:p w14:paraId="618B1572" w14:textId="77777777" w:rsidR="008C7EE6" w:rsidRDefault="00582A49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 xml:space="preserve">Go to </w:t>
            </w:r>
            <w:r>
              <w:rPr>
                <w:rFonts w:ascii="Microsoft JhengHei" w:eastAsia="Microsoft JhengHei" w:hAnsi="Microsoft JhengHei" w:cs="Microsoft JhengHei" w:hint="eastAsia"/>
              </w:rPr>
              <w:t>Documents</w:t>
            </w:r>
          </w:p>
          <w:p w14:paraId="2FC29A5F" w14:textId="77777777" w:rsidR="008C7EE6" w:rsidRDefault="00582A49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Try to upload any file  </w:t>
            </w:r>
          </w:p>
          <w:p w14:paraId="57A8EDD3" w14:textId="77777777" w:rsidR="008C7EE6" w:rsidRDefault="00582A49">
            <w:pPr>
              <w:spacing w:after="6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You n</w:t>
            </w:r>
            <w:r>
              <w:rPr>
                <w:rFonts w:ascii="Microsoft JhengHei" w:eastAsia="Microsoft JhengHei" w:hAnsi="Microsoft JhengHei" w:cs="Microsoft JhengHei" w:hint="eastAsia"/>
              </w:rPr>
              <w:t>otice</w:t>
            </w:r>
            <w:r>
              <w:rPr>
                <w:rFonts w:ascii="Microsoft JhengHei" w:eastAsia="Microsoft JhengHei" w:hAnsi="Microsoft JhengHei" w:cs="Microsoft JhengHei"/>
              </w:rPr>
              <w:t>d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that::</w:t>
            </w:r>
          </w:p>
          <w:p w14:paraId="06B8A427" w14:textId="77777777" w:rsidR="008C7EE6" w:rsidRDefault="00582A49">
            <w:pPr>
              <w:spacing w:after="60" w:line="240" w:lineRule="auto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T</w:t>
            </w:r>
            <w:r>
              <w:rPr>
                <w:rFonts w:ascii="Microsoft JhengHei" w:eastAsia="Microsoft JhengHei" w:hAnsi="Microsoft JhengHei" w:cs="Microsoft JhengHei" w:hint="eastAsia"/>
              </w:rPr>
              <w:t>he page is loading too long then </w:t>
            </w:r>
            <w:r>
              <w:rPr>
                <w:rFonts w:ascii="Microsoft JhengHei" w:eastAsia="Microsoft JhengHei" w:hAnsi="Microsoft JhengHei" w:cs="Microsoft JhengHei" w:hint="eastAsia"/>
              </w:rPr>
              <w:t>u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ser is unable to upload any file </w:t>
            </w:r>
          </w:p>
        </w:tc>
        <w:tc>
          <w:tcPr>
            <w:tcW w:w="493" w:type="pct"/>
          </w:tcPr>
          <w:p w14:paraId="747E203E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399" w:type="pct"/>
          </w:tcPr>
          <w:p w14:paraId="25A7CD95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03" w:type="pct"/>
          </w:tcPr>
          <w:p w14:paraId="318685B3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554" w:type="pct"/>
          </w:tcPr>
          <w:p w14:paraId="10C40331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  <w:tc>
          <w:tcPr>
            <w:tcW w:w="611" w:type="pct"/>
          </w:tcPr>
          <w:p w14:paraId="4ABB1623" w14:textId="77777777" w:rsidR="008C7EE6" w:rsidRDefault="008C7EE6">
            <w:pPr>
              <w:spacing w:after="0" w:line="240" w:lineRule="auto"/>
              <w:rPr>
                <w:rFonts w:ascii="Microsoft JhengHei" w:eastAsia="Microsoft JhengHei" w:hAnsi="Microsoft JhengHei" w:cs="Microsoft JhengHei"/>
              </w:rPr>
            </w:pPr>
          </w:p>
        </w:tc>
      </w:tr>
    </w:tbl>
    <w:p w14:paraId="587ADF55" w14:textId="77777777" w:rsidR="008C7EE6" w:rsidRDefault="008C7EE6">
      <w:pPr>
        <w:rPr>
          <w:rFonts w:ascii="Microsoft JhengHei" w:eastAsia="Microsoft JhengHei" w:hAnsi="Microsoft JhengHei" w:cs="Microsoft JhengHei"/>
        </w:rPr>
      </w:pPr>
    </w:p>
    <w:sectPr w:rsidR="008C7EE6">
      <w:pgSz w:w="15840" w:h="12240" w:orient="landscape"/>
      <w:pgMar w:top="810" w:right="1326" w:bottom="1440" w:left="11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E294" w14:textId="77777777" w:rsidR="008C7EE6" w:rsidRDefault="00582A49">
      <w:pPr>
        <w:spacing w:line="240" w:lineRule="auto"/>
      </w:pPr>
      <w:r>
        <w:separator/>
      </w:r>
    </w:p>
  </w:endnote>
  <w:endnote w:type="continuationSeparator" w:id="0">
    <w:p w14:paraId="1AAEABB3" w14:textId="77777777" w:rsidR="008C7EE6" w:rsidRDefault="00582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30"/>
      <w:gridCol w:w="3330"/>
      <w:gridCol w:w="3330"/>
    </w:tblGrid>
    <w:tr w:rsidR="008C7EE6" w14:paraId="30A36E86" w14:textId="77777777">
      <w:tc>
        <w:tcPr>
          <w:tcW w:w="3330" w:type="dxa"/>
        </w:tcPr>
        <w:p w14:paraId="3D08AC4D" w14:textId="77777777" w:rsidR="008C7EE6" w:rsidRDefault="008C7EE6">
          <w:pPr>
            <w:pStyle w:val="Header"/>
            <w:ind w:left="-115"/>
          </w:pPr>
        </w:p>
      </w:tc>
      <w:tc>
        <w:tcPr>
          <w:tcW w:w="3330" w:type="dxa"/>
        </w:tcPr>
        <w:p w14:paraId="10C6CD15" w14:textId="77777777" w:rsidR="008C7EE6" w:rsidRDefault="008C7EE6">
          <w:pPr>
            <w:pStyle w:val="Header"/>
            <w:jc w:val="center"/>
          </w:pPr>
        </w:p>
      </w:tc>
      <w:tc>
        <w:tcPr>
          <w:tcW w:w="3330" w:type="dxa"/>
        </w:tcPr>
        <w:p w14:paraId="35B66091" w14:textId="77777777" w:rsidR="008C7EE6" w:rsidRDefault="008C7EE6">
          <w:pPr>
            <w:pStyle w:val="Header"/>
            <w:ind w:right="-115"/>
            <w:jc w:val="right"/>
          </w:pPr>
        </w:p>
      </w:tc>
    </w:tr>
  </w:tbl>
  <w:p w14:paraId="08D3C7FA" w14:textId="77777777" w:rsidR="008C7EE6" w:rsidRDefault="008C7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9E23" w14:textId="77777777" w:rsidR="008C7EE6" w:rsidRDefault="00582A49">
      <w:pPr>
        <w:spacing w:after="0"/>
      </w:pPr>
      <w:r>
        <w:separator/>
      </w:r>
    </w:p>
  </w:footnote>
  <w:footnote w:type="continuationSeparator" w:id="0">
    <w:p w14:paraId="7C527DF7" w14:textId="77777777" w:rsidR="008C7EE6" w:rsidRDefault="00582A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30"/>
      <w:gridCol w:w="3330"/>
      <w:gridCol w:w="3330"/>
    </w:tblGrid>
    <w:tr w:rsidR="008C7EE6" w14:paraId="51C95482" w14:textId="77777777">
      <w:tc>
        <w:tcPr>
          <w:tcW w:w="3330" w:type="dxa"/>
        </w:tcPr>
        <w:p w14:paraId="542D473D" w14:textId="77777777" w:rsidR="008C7EE6" w:rsidRDefault="008C7EE6">
          <w:pPr>
            <w:pStyle w:val="Header"/>
            <w:ind w:left="-115"/>
          </w:pPr>
        </w:p>
      </w:tc>
      <w:tc>
        <w:tcPr>
          <w:tcW w:w="3330" w:type="dxa"/>
        </w:tcPr>
        <w:p w14:paraId="6812DA61" w14:textId="77777777" w:rsidR="008C7EE6" w:rsidRDefault="008C7EE6">
          <w:pPr>
            <w:pStyle w:val="Header"/>
            <w:jc w:val="center"/>
          </w:pPr>
        </w:p>
      </w:tc>
      <w:tc>
        <w:tcPr>
          <w:tcW w:w="3330" w:type="dxa"/>
        </w:tcPr>
        <w:p w14:paraId="3650B8AB" w14:textId="77777777" w:rsidR="008C7EE6" w:rsidRDefault="008C7EE6">
          <w:pPr>
            <w:pStyle w:val="Header"/>
            <w:ind w:right="-115"/>
            <w:jc w:val="right"/>
          </w:pPr>
        </w:p>
      </w:tc>
    </w:tr>
  </w:tbl>
  <w:p w14:paraId="33BBD7A5" w14:textId="77777777" w:rsidR="008C7EE6" w:rsidRDefault="008C7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C9173B"/>
    <w:multiLevelType w:val="singleLevel"/>
    <w:tmpl w:val="E7C9173B"/>
    <w:lvl w:ilvl="0">
      <w:start w:val="1"/>
      <w:numFmt w:val="decimal"/>
      <w:suff w:val="space"/>
      <w:lvlText w:val="%1-"/>
      <w:lvlJc w:val="left"/>
    </w:lvl>
  </w:abstractNum>
  <w:abstractNum w:abstractNumId="1" w15:restartNumberingAfterBreak="0">
    <w:nsid w:val="FB806199"/>
    <w:multiLevelType w:val="singleLevel"/>
    <w:tmpl w:val="FB8061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660168"/>
    <w:multiLevelType w:val="multilevel"/>
    <w:tmpl w:val="00660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02E00"/>
    <w:multiLevelType w:val="singleLevel"/>
    <w:tmpl w:val="04702E0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9652978"/>
    <w:multiLevelType w:val="singleLevel"/>
    <w:tmpl w:val="09652978"/>
    <w:lvl w:ilvl="0">
      <w:start w:val="1"/>
      <w:numFmt w:val="decimal"/>
      <w:suff w:val="space"/>
      <w:lvlText w:val="%1-"/>
      <w:lvlJc w:val="left"/>
    </w:lvl>
  </w:abstractNum>
  <w:abstractNum w:abstractNumId="5" w15:restartNumberingAfterBreak="0">
    <w:nsid w:val="12957EDD"/>
    <w:multiLevelType w:val="multilevel"/>
    <w:tmpl w:val="12957EDD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01760"/>
    <w:multiLevelType w:val="multilevel"/>
    <w:tmpl w:val="1D6017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12E86"/>
    <w:multiLevelType w:val="multilevel"/>
    <w:tmpl w:val="25612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F5E1F"/>
    <w:multiLevelType w:val="singleLevel"/>
    <w:tmpl w:val="3AAF5E1F"/>
    <w:lvl w:ilvl="0">
      <w:start w:val="1"/>
      <w:numFmt w:val="decimal"/>
      <w:suff w:val="space"/>
      <w:lvlText w:val="%1-"/>
      <w:lvlJc w:val="left"/>
    </w:lvl>
  </w:abstractNum>
  <w:abstractNum w:abstractNumId="9" w15:restartNumberingAfterBreak="0">
    <w:nsid w:val="4332478B"/>
    <w:multiLevelType w:val="singleLevel"/>
    <w:tmpl w:val="4332478B"/>
    <w:lvl w:ilvl="0">
      <w:start w:val="1"/>
      <w:numFmt w:val="decimal"/>
      <w:suff w:val="space"/>
      <w:lvlText w:val="%1-"/>
      <w:lvlJc w:val="left"/>
    </w:lvl>
  </w:abstractNum>
  <w:abstractNum w:abstractNumId="10" w15:restartNumberingAfterBreak="0">
    <w:nsid w:val="4F572B0F"/>
    <w:multiLevelType w:val="singleLevel"/>
    <w:tmpl w:val="4F572B0F"/>
    <w:lvl w:ilvl="0">
      <w:start w:val="1"/>
      <w:numFmt w:val="decimal"/>
      <w:suff w:val="space"/>
      <w:lvlText w:val="%1-"/>
      <w:lvlJc w:val="left"/>
      <w:pPr>
        <w:ind w:left="-840"/>
      </w:pPr>
    </w:lvl>
  </w:abstractNum>
  <w:abstractNum w:abstractNumId="11" w15:restartNumberingAfterBreak="0">
    <w:nsid w:val="57E7CDED"/>
    <w:multiLevelType w:val="singleLevel"/>
    <w:tmpl w:val="57E7CDED"/>
    <w:lvl w:ilvl="0">
      <w:start w:val="1"/>
      <w:numFmt w:val="decimal"/>
      <w:suff w:val="space"/>
      <w:lvlText w:val="%1-"/>
      <w:lvlJc w:val="left"/>
    </w:lvl>
  </w:abstractNum>
  <w:abstractNum w:abstractNumId="12" w15:restartNumberingAfterBreak="0">
    <w:nsid w:val="581C5096"/>
    <w:multiLevelType w:val="singleLevel"/>
    <w:tmpl w:val="581C5096"/>
    <w:lvl w:ilvl="0">
      <w:start w:val="1"/>
      <w:numFmt w:val="decimal"/>
      <w:suff w:val="space"/>
      <w:lvlText w:val="%1-"/>
      <w:lvlJc w:val="left"/>
    </w:lvl>
  </w:abstractNum>
  <w:abstractNum w:abstractNumId="13" w15:restartNumberingAfterBreak="0">
    <w:nsid w:val="5B230D51"/>
    <w:multiLevelType w:val="multilevel"/>
    <w:tmpl w:val="5B230D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1908E"/>
    <w:multiLevelType w:val="singleLevel"/>
    <w:tmpl w:val="6031908E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13C061D"/>
    <w:multiLevelType w:val="multilevel"/>
    <w:tmpl w:val="613C061D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57377687">
    <w:abstractNumId w:val="15"/>
  </w:num>
  <w:num w:numId="2" w16cid:durableId="590236813">
    <w:abstractNumId w:val="2"/>
  </w:num>
  <w:num w:numId="3" w16cid:durableId="1046875526">
    <w:abstractNumId w:val="7"/>
  </w:num>
  <w:num w:numId="4" w16cid:durableId="1014919987">
    <w:abstractNumId w:val="6"/>
  </w:num>
  <w:num w:numId="5" w16cid:durableId="1669820273">
    <w:abstractNumId w:val="13"/>
  </w:num>
  <w:num w:numId="6" w16cid:durableId="1557004883">
    <w:abstractNumId w:val="5"/>
  </w:num>
  <w:num w:numId="7" w16cid:durableId="1366251764">
    <w:abstractNumId w:val="3"/>
  </w:num>
  <w:num w:numId="8" w16cid:durableId="1293250534">
    <w:abstractNumId w:val="14"/>
  </w:num>
  <w:num w:numId="9" w16cid:durableId="874466532">
    <w:abstractNumId w:val="1"/>
  </w:num>
  <w:num w:numId="10" w16cid:durableId="1496216923">
    <w:abstractNumId w:val="12"/>
  </w:num>
  <w:num w:numId="11" w16cid:durableId="2041931076">
    <w:abstractNumId w:val="4"/>
  </w:num>
  <w:num w:numId="12" w16cid:durableId="402990653">
    <w:abstractNumId w:val="11"/>
  </w:num>
  <w:num w:numId="13" w16cid:durableId="1862163018">
    <w:abstractNumId w:val="0"/>
  </w:num>
  <w:num w:numId="14" w16cid:durableId="1698038679">
    <w:abstractNumId w:val="9"/>
  </w:num>
  <w:num w:numId="15" w16cid:durableId="1073311362">
    <w:abstractNumId w:val="8"/>
  </w:num>
  <w:num w:numId="16" w16cid:durableId="1307316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1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66"/>
    <w:rsid w:val="00007054"/>
    <w:rsid w:val="00014677"/>
    <w:rsid w:val="000D7A72"/>
    <w:rsid w:val="00124176"/>
    <w:rsid w:val="00185B79"/>
    <w:rsid w:val="001B6F93"/>
    <w:rsid w:val="0021756C"/>
    <w:rsid w:val="00250583"/>
    <w:rsid w:val="00254308"/>
    <w:rsid w:val="002D4959"/>
    <w:rsid w:val="002F0166"/>
    <w:rsid w:val="00307F99"/>
    <w:rsid w:val="00335387"/>
    <w:rsid w:val="00364A72"/>
    <w:rsid w:val="003671A6"/>
    <w:rsid w:val="003E26CA"/>
    <w:rsid w:val="00404733"/>
    <w:rsid w:val="004467B3"/>
    <w:rsid w:val="00464D8F"/>
    <w:rsid w:val="005257BA"/>
    <w:rsid w:val="005440AA"/>
    <w:rsid w:val="005506BE"/>
    <w:rsid w:val="00582A49"/>
    <w:rsid w:val="00647874"/>
    <w:rsid w:val="006810D6"/>
    <w:rsid w:val="00711E9E"/>
    <w:rsid w:val="00736350"/>
    <w:rsid w:val="007B2E1A"/>
    <w:rsid w:val="00842611"/>
    <w:rsid w:val="0088121B"/>
    <w:rsid w:val="008C7EE6"/>
    <w:rsid w:val="008F14EA"/>
    <w:rsid w:val="00957BCF"/>
    <w:rsid w:val="009B265C"/>
    <w:rsid w:val="009E6590"/>
    <w:rsid w:val="00A03F45"/>
    <w:rsid w:val="00A6122E"/>
    <w:rsid w:val="00A63714"/>
    <w:rsid w:val="00A8638A"/>
    <w:rsid w:val="00A94648"/>
    <w:rsid w:val="00AA7066"/>
    <w:rsid w:val="00AB5142"/>
    <w:rsid w:val="00AD302E"/>
    <w:rsid w:val="00B42956"/>
    <w:rsid w:val="00B47339"/>
    <w:rsid w:val="00B84EF6"/>
    <w:rsid w:val="00BB6242"/>
    <w:rsid w:val="00C97F55"/>
    <w:rsid w:val="00CC1BA7"/>
    <w:rsid w:val="00D1243E"/>
    <w:rsid w:val="00D32B61"/>
    <w:rsid w:val="00D33B2B"/>
    <w:rsid w:val="00D4706E"/>
    <w:rsid w:val="00D832FA"/>
    <w:rsid w:val="00DA5016"/>
    <w:rsid w:val="00DB0976"/>
    <w:rsid w:val="00DB2D10"/>
    <w:rsid w:val="00DC1AB6"/>
    <w:rsid w:val="00DD002D"/>
    <w:rsid w:val="00DD607E"/>
    <w:rsid w:val="00E17C41"/>
    <w:rsid w:val="00E31027"/>
    <w:rsid w:val="00EF0EE4"/>
    <w:rsid w:val="00EF6F02"/>
    <w:rsid w:val="00FF541C"/>
    <w:rsid w:val="0F24390A"/>
    <w:rsid w:val="1EA5398A"/>
    <w:rsid w:val="21CE2E1A"/>
    <w:rsid w:val="2B963D6A"/>
    <w:rsid w:val="342431E0"/>
    <w:rsid w:val="37327B77"/>
    <w:rsid w:val="3D180ECB"/>
    <w:rsid w:val="46496207"/>
    <w:rsid w:val="4FEDA79D"/>
    <w:rsid w:val="50EA5985"/>
    <w:rsid w:val="5C7A661D"/>
    <w:rsid w:val="71F1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DAB2"/>
  <w15:docId w15:val="{FD3FAEF2-65E7-4E13-B7DF-2377F0C2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after="60" w:line="240" w:lineRule="auto"/>
    </w:pPr>
    <w:rPr>
      <w:rFonts w:ascii="Segoe UI" w:eastAsia="Times New Roman" w:hAnsi="Segoe UI" w:cs="Segoe UI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0.18.4.7:802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9A19B4330B844B0EC59470563BBB0" ma:contentTypeVersion="2" ma:contentTypeDescription="Create a new document." ma:contentTypeScope="" ma:versionID="19a405cd16e6154315bc83ace4967643">
  <xsd:schema xmlns:xsd="http://www.w3.org/2001/XMLSchema" xmlns:xs="http://www.w3.org/2001/XMLSchema" xmlns:p="http://schemas.microsoft.com/office/2006/metadata/properties" xmlns:ns2="811e74f0-8623-4a56-9b86-abbdb1dba207" xmlns:ns3="eb3e8125-8872-4a50-8835-6f7659946575" targetNamespace="http://schemas.microsoft.com/office/2006/metadata/properties" ma:root="true" ma:fieldsID="a739ad2ee89c2179bfe28e01727a0525" ns2:_="" ns3:_="">
    <xsd:import namespace="811e74f0-8623-4a56-9b86-abbdb1dba207"/>
    <xsd:import namespace="eb3e8125-8872-4a50-8835-6f765994657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e74f0-8623-4a56-9b86-abbdb1dba20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e8125-8872-4a50-8835-6f7659946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57377E-4110-403C-B0D3-2B9ED9D8CC97}">
  <ds:schemaRefs/>
</ds:datastoreItem>
</file>

<file path=customXml/itemProps2.xml><?xml version="1.0" encoding="utf-8"?>
<ds:datastoreItem xmlns:ds="http://schemas.openxmlformats.org/officeDocument/2006/customXml" ds:itemID="{7CE3630B-F17C-4782-9F55-DF72042940AA}">
  <ds:schemaRefs/>
</ds:datastoreItem>
</file>

<file path=customXml/itemProps3.xml><?xml version="1.0" encoding="utf-8"?>
<ds:datastoreItem xmlns:ds="http://schemas.openxmlformats.org/officeDocument/2006/customXml" ds:itemID="{A0DA3A04-9241-4ADE-9325-6884CCE6FC93}">
  <ds:schemaRefs/>
</ds:datastoreItem>
</file>

<file path=customXml/itemProps4.xml><?xml version="1.0" encoding="utf-8"?>
<ds:datastoreItem xmlns:ds="http://schemas.openxmlformats.org/officeDocument/2006/customXml" ds:itemID="{BB122A58-2104-43B5-8FB3-7A29E1EA9A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3056</Characters>
  <Application>Microsoft Office Word</Application>
  <DocSecurity>4</DocSecurity>
  <Lines>25</Lines>
  <Paragraphs>7</Paragraphs>
  <ScaleCrop>false</ScaleCrop>
  <Company>OTVentures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Ramses, Mena</dc:creator>
  <cp:lastModifiedBy>Nahla Khairy</cp:lastModifiedBy>
  <cp:revision>2</cp:revision>
  <cp:lastPrinted>2016-04-12T10:17:00Z</cp:lastPrinted>
  <dcterms:created xsi:type="dcterms:W3CDTF">2023-05-11T14:31:00Z</dcterms:created>
  <dcterms:modified xsi:type="dcterms:W3CDTF">2023-05-11T14:31:00Z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0x010100FC09A19B4330B844B0EC59470563BBB0</vt:lpwstr>
  </property>
  <property fmtid="{D5CDD505-2E9C-101B-9397-08002B2CF9AE}" pid="3" name="KSOProductBuildVer">
    <vt:lpwstr>1033-11.2.0.11537</vt:lpwstr>
  </property>
  <property fmtid="{D5CDD505-2E9C-101B-9397-08002B2CF9AE}" pid="4" name="ICV">
    <vt:lpwstr>2BBE440FDD0A4EFF966C4D6BDEF1FC16</vt:lpwstr>
  </property>
</Properties>
</file>