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  <w:color w:val="0EA5E9"/>
          <w:sz w:val="64"/>
          <w:szCs w:val="64"/>
        </w:rPr>
        <w:t xml:space="preserve">PadelLens</w:t>
      </w:r>
    </w:p>
    <w:p>
      <w:pPr>
        <w:spacing w:after="40"/>
        <w:jc w:val="center"/>
      </w:pPr>
      <w:r>
        <w:rPr>
          <w:b/>
          <w:bCs/>
          <w:color w:val="1F2937"/>
          <w:sz w:val="32"/>
          <w:szCs w:val="32"/>
        </w:rPr>
        <w:t xml:space="preserve">Exam Presentation — Complete Study Guide</w:t>
      </w:r>
    </w:p>
    <w:p>
      <w:pPr>
        <w:spacing w:after="40"/>
        <w:jc w:val="center"/>
      </w:pPr>
      <w:r>
        <w:rPr>
          <w:color w:val="6B7280"/>
          <w:sz w:val="22"/>
          <w:szCs w:val="22"/>
        </w:rPr>
        <w:t xml:space="preserve">Data Visualization for Sport · Politecnico di Milano · AY 2025/2026</w:t>
      </w:r>
    </w:p>
    <w:p>
      <w:pPr>
        <w:spacing w:after="240"/>
        <w:jc w:val="center"/>
      </w:pPr>
      <w:r>
        <w:rPr>
          <w:i/>
          <w:iCs/>
          <w:color w:val="0EA5E9"/>
          <w:sz w:val="24"/>
          <w:szCs w:val="24"/>
        </w:rPr>
        <w:t xml:space="preserve">“You don’t have to feel your game — you can see it.”</w:t>
      </w:r>
    </w:p>
    <w:p>
      <w:pPr>
        <w:spacing w:after="120"/>
        <w:jc w:val="center"/>
      </w:pPr>
      <w:r>
        <w:rPr>
          <w:i/>
          <w:iCs/>
          <w:color w:val="6B7280"/>
          <w:sz w:val="20"/>
          <w:szCs w:val="20"/>
        </w:rPr>
        <w:t xml:space="preserve">This guide covers the project, data, design and presentation — not the app code (you are covering that separately). Use it to rehearse and to answer any question with confidence.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6B7280"/>
          <w:sz w:val="18"/>
          <w:szCs w:val="18"/>
        </w:rPr>
        <w:t xml:space="preserve">(In Word: right-click → Update Field to fill page numbers.)</w:t>
      </w:r>
    </w:p>
    <w:p>
      <w:r>
        <w:br w:type="page"/>
      </w:r>
    </w:p>
    <w:p>
      <w:pPr>
        <w:pStyle w:val="Heading1"/>
      </w:pPr>
      <w:r>
        <w:t xml:space="preserve">1. How to run the 30 minutes</w:t>
      </w:r>
    </w:p>
    <w:p>
      <w:pPr>
        <w:spacing w:after="120"/>
      </w:pPr>
      <w:r>
        <w:rPr>
          <w:b/>
          <w:bCs/>
        </w:rPr>
        <w:t xml:space="preserve">The exam rule: </w:t>
      </w:r>
      <w:r>
        <w:t xml:space="preserve">the presentation must last no less than 30 minutes and must cover the whole process that led to your web application. The app is also tested live. Below is a timing plan that maps directly onto the six required sections. Practise once out loud against a clock.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you say / show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Opening hook + Brief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0–5 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Why padel, the problem, who Marco is, your editorial angle, the core message.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Working with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5–10 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Two data layers, sources, the three datasets, transformations, the EDA findings that drove design.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UX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10–14 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Five-page architecture, wireframing process, usability principles, Nielsen evaluation → the 2 changes.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Visual Encoding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14–20 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The 9 charts and why each won, rejected charts, colour &amp; accessibility, interactivity &amp; annotation.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20–22 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Tech stack + how it runs as a web app (brief — you have this).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Live Demo + Conclusions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22–28 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Walk the real use-case across the five screens, then future 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Q&amp;A buffer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28–30 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Invite questions — you have answers prepared in Section 11.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Golden rule for grading: </w:t>
      </w:r>
      <w:r>
        <w:t xml:space="preserve">the professor wants to see the process and the thinking, not a feature tour. Every chart and screen should be justified by a decision you made earlier (an audience need, an editorial angle, or an EDA finding). Keep saying “I chose X because Y.”</w:t>
      </w:r>
    </w:p>
    <w:p>
      <w:pPr>
        <w:pStyle w:val="Heading1"/>
      </w:pPr>
      <w:r>
        <w:t xml:space="preserve">2. The 60-second pitch (memorise this)</w:t>
      </w:r>
    </w:p>
    <w:p>
      <w:pPr>
        <w:spacing w:after="120"/>
      </w:pPr>
      <w:r>
        <w:t xml:space="preserve">“Padel is the fastest-growing racket sport in Europe — over a million federated players in Italy alone — yet amateurs have almost no tools to understand their own game. Pros have Premier Padel analytics; recreational players have nothing. </w:t>
      </w:r>
      <w:r>
        <w:rPr>
          <w:b/>
          <w:bCs/>
        </w:rPr>
        <w:t xml:space="preserve">PadelLens</w:t>
      </w:r>
      <w:r>
        <w:t xml:space="preserve"> is a Streamlit web app with two halves: </w:t>
      </w:r>
      <w:r>
        <w:rPr>
          <w:b/>
          <w:bCs/>
        </w:rPr>
        <w:t xml:space="preserve">Pro Tour Insights</w:t>
      </w:r>
      <w:r>
        <w:t xml:space="preserve">, built on real Premier Padel data, and </w:t>
      </w:r>
      <w:r>
        <w:rPr>
          <w:b/>
          <w:bCs/>
        </w:rPr>
        <w:t xml:space="preserve">My Match Log</w:t>
      </w:r>
      <w:r>
        <w:t xml:space="preserve">, where a player logs their own matches and sees patterns they could feel but never confirm — like ‘I always lose the third set’ or ‘I play badly with this partner.’ The whole project follows Andy Kirk’s data-visualization process from the course, and it boils down to one line: you don’t have to feel your game, you can see it.”</w:t>
      </w:r>
    </w:p>
    <w:p>
      <w:pPr>
        <w:pStyle w:val="Heading1"/>
      </w:pPr>
      <w:r>
        <w:t xml:space="preserve">3. Exam rubric — and exactly where you cover each point</w:t>
      </w:r>
    </w:p>
    <w:p>
      <w:pPr>
        <w:spacing w:after="120"/>
      </w:pPr>
      <w:r>
        <w:t xml:space="preserve">Use this as your master checklist. If the professor asks “where did you address X?”, this table is your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00"/>
        <w:gridCol w:w="38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Required by exam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Covered by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In your project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 Sport domain &amp; problem statement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Brief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Padel amateur analytics gap; “feel vs confirm” problem.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 Target audience &amp; task analysis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Brief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Marco (club player) &amp; Luca (amateur coach); six tasks T1–T6.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 Editorial thinking (angle, framing, focus, relevance)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Brief + Visual Encoding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Reflective self-analysis; framing in/out; one headline number; relevance scored 3/3/3/2.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 Data acquisition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Padel API (real pro data) + synthetic personal seed log.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 Examination &amp; transformation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Score-string parsing, derived columns, joins, aggregations.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 Exploration (EDA)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Partner effect, third-set fade, shot balance — each drives one chart.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 Wireframing &amp; prototyping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Paper → low-fi (Figma) → mid-fi → Streamlit; five wireframes.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 Usability principles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Six principles tailored to a sports app.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 Heuristic evaluation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Nielsen’s 10; two concrete changes (#5, #6).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 Chart selection &amp; justification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Visual Encoding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Nine charts, each tied to an EDA finding; rejected list.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 Composition &amp; aesthetics (accessible colour)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Visual Encoding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12-col grid, blue/red/grey palette, WCAG + colour-blind checks.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 Interactivity &amp; annotations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Visual Encoding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Filters, tooltips, drill-down; static vs dynamic annotation.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5. Tech stack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Python, Streamlit, Pandas, Plotly, Requests.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5. Cross-platform / web architecture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Streamlit serves it as a browser web app on any 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6. Live demo / screenshots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Demo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Five-screen walkthrough (Section 9).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6. Future developments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Conclusions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Section 12.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4. The Brief — what to say</w:t>
      </w:r>
    </w:p>
    <w:p>
      <w:pPr>
        <w:pStyle w:val="Heading2"/>
      </w:pPr>
      <w:r>
        <w:t xml:space="preserve">Sport domain &amp; the problem</w:t>
      </w:r>
    </w:p>
    <w:p>
      <w:pPr>
        <w:spacing w:after="120"/>
      </w:pPr>
      <w:r>
        <w:t xml:space="preserve">Padel is the fastest-growing racket sport in Europe. In Italy federated players grew from ~30,000 in 2019 to over 1.1 million in 2024. Most players are amateurs who play 1–4 times a week with rotating partners. Unlike football or tennis, the padel amateur has almost no performance tools — existing products are either pro-tour focused (irrelevant to them) or generic fitness trackers (which don’t understand padel: sets, the glass wall, partner pairings).</w:t>
      </w:r>
    </w:p>
    <w:p>
      <w:pPr>
        <w:spacing w:after="120"/>
      </w:pPr>
      <w:r>
        <w:rPr>
          <w:b/>
          <w:bCs/>
        </w:rPr>
        <w:t xml:space="preserve">Problem statement (say it almost verbatim): </w:t>
      </w:r>
      <w:r>
        <w:t xml:space="preserve">“Amateur padel players want to see patterns in their own game that they can’t feel during a match — but no simple tool exists that turns a player’s own match log into honest visual feedback.”</w:t>
      </w:r>
    </w:p>
    <w:p>
      <w:pPr>
        <w:pStyle w:val="Heading2"/>
      </w:pPr>
      <w:r>
        <w:t xml:space="preserve">Target audience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Marco, the club player (primary): </w:t>
      </w:r>
      <w:r>
        <w:t xml:space="preserve">22–40, plays 1–3 times a week, willing to spend ~90 seconds logging a match on his phone. Wants to improve but isn’t a pro and won’t read a 4-page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Luca, the amateur coach (secondary): </w:t>
      </w:r>
      <w:r>
        <w:t xml:space="preserve">gives weekly lessons, wants a quick visual summary of a student before a session — shot balance, error trends, partner effects.</w:t>
      </w:r>
    </w:p>
    <w:p>
      <w:pPr>
        <w:spacing w:after="120"/>
      </w:pPr>
      <w:r>
        <w:t xml:space="preserve">Keeping the audience explicitly </w:t>
      </w:r>
      <w:r>
        <w:rPr>
          <w:b/>
          <w:bCs/>
        </w:rPr>
        <w:t xml:space="preserve">not</w:t>
      </w:r>
      <w:r>
        <w:t xml:space="preserve"> the professional analyst is a deliberate scoping decision — it stops the project drifting into over-engineered analytics.</w:t>
      </w:r>
    </w:p>
    <w:p>
      <w:pPr>
        <w:pStyle w:val="Heading2"/>
      </w:pPr>
      <w:r>
        <w:t xml:space="preserve">Task analysis — the six tasks (T1–T6)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0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#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Answers the question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Log a finished match in under 2 minutes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(Friction is the enemy — if logging is slow, no data is ever entered)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See win rate and trend over the last N matches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“Am I improving?”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Compare partners — which pairings work?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“Should I keep playing with X?”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Compare shot types — winners vs errors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“What should I drill this week?”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See set-by-set fatigue patterns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“Why do I lose third sets?”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T6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Filter by surface / time period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“Am I worse indoors? Worse in winter?”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Editorial thinking — angle, framing, focus (Kirk’s photojournalism metaphor)</w:t>
      </w:r>
    </w:p>
    <w:p>
      <w:pPr>
        <w:spacing w:after="120"/>
      </w:pPr>
      <w:r>
        <w:rPr>
          <w:b/>
          <w:bCs/>
        </w:rPr>
        <w:t xml:space="preserve">Angle </w:t>
      </w:r>
      <w:r>
        <w:t xml:space="preserve">(the perspective you shoot from): “reflective self-analysis over time.” Three analytical perspectives — </w:t>
      </w:r>
      <w:r>
        <w:rPr>
          <w:b/>
          <w:bCs/>
        </w:rPr>
        <w:t xml:space="preserve">temporal</w:t>
      </w:r>
      <w:r>
        <w:t xml:space="preserve"> (trends across matches), </w:t>
      </w:r>
      <w:r>
        <w:rPr>
          <w:b/>
          <w:bCs/>
        </w:rPr>
        <w:t xml:space="preserve">categorical</w:t>
      </w:r>
      <w:r>
        <w:t xml:space="preserve"> (partner, shot, surface) and </w:t>
      </w:r>
      <w:r>
        <w:rPr>
          <w:b/>
          <w:bCs/>
        </w:rPr>
        <w:t xml:space="preserve">comparative</w:t>
      </w:r>
      <w:r>
        <w:t xml:space="preserve"> (this period vs previous). You deliberately exclude spatial ball-trajectory heatmaps because they need sensor data the amateur doesn’t have.</w:t>
      </w:r>
    </w:p>
    <w:p>
      <w:pPr>
        <w:spacing w:after="120"/>
      </w:pPr>
      <w:r>
        <w:rPr>
          <w:b/>
          <w:bCs/>
        </w:rPr>
        <w:t xml:space="preserve">Framing </w:t>
      </w:r>
      <w:r>
        <w:t xml:space="preserve">(what’s inside vs outside the frame). </w:t>
      </w:r>
      <w:r>
        <w:rPr>
          <w:b/>
          <w:bCs/>
        </w:rPr>
        <w:t xml:space="preserve">Inside: </w:t>
      </w:r>
      <w:r>
        <w:t xml:space="preserve">the user’s own matches, per-set shot tallies by shot family, partner/opponent names, date, surface, score. </w:t>
      </w:r>
      <w:r>
        <w:rPr>
          <w:b/>
          <w:bCs/>
        </w:rPr>
        <w:t xml:space="preserve">Outside: </w:t>
      </w:r>
      <w:r>
        <w:t xml:space="preserve">ball-trajectory/radar data, heart-rate/biometrics, opponent scouting — we look at the self, not the opposition.</w:t>
      </w:r>
    </w:p>
    <w:p>
      <w:pPr>
        <w:spacing w:after="120"/>
      </w:pPr>
      <w:r>
        <w:rPr>
          <w:b/>
          <w:bCs/>
        </w:rPr>
        <w:t xml:space="preserve">Focus </w:t>
      </w:r>
      <w:r>
        <w:t xml:space="preserve">(what you make impossible to ignore): the headline above the fold on Home — the </w:t>
      </w:r>
      <w:r>
        <w:rPr>
          <w:b/>
          <w:bCs/>
        </w:rPr>
        <w:t xml:space="preserve">last-10-matches win rate</w:t>
      </w:r>
      <w:r>
        <w:t xml:space="preserve">, the net shot balance, and one auto-generated plain-language insight (e.g. “You win 80% with Luca vs 50% with others”).</w:t>
      </w:r>
    </w:p>
    <w:p>
      <w:pPr>
        <w:pStyle w:val="Heading2"/>
      </w:pPr>
      <w:r>
        <w:t xml:space="preserve">Relevance — the four factors (with your scores)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6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Factor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Score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Timeliness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 opens the app right after a match or the day before the next — actionable now.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Interestingness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Confirms or contradicts gut feelings; both outcomes are interesting.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Pertinence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 is literally the user’s own data about themselves — maximum personal connection.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Sufficiency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Deliberate trade-off: enough to inform decisions, not so much it overwhelms (v1 omits some depth).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Core message: </w:t>
      </w:r>
      <w:r>
        <w:t xml:space="preserve">“You don’t have to feel your game — you can see it.” If a chart doesn’t help the user see something they couldn’t feel, it doesn’t go in the app.</w:t>
      </w:r>
    </w:p>
    <w:p>
      <w:pPr>
        <w:pStyle w:val="Heading1"/>
      </w:pPr>
      <w:r>
        <w:t xml:space="preserve">5. The Data — which datasets and why (know this cold)</w:t>
      </w:r>
    </w:p>
    <w:p>
      <w:pPr>
        <w:spacing w:after="120"/>
      </w:pPr>
      <w:r>
        <w:t xml:space="preserve">This is the section students get grilled on most, so here is everything. The app combines TWO data layers, each with its own source.</w:t>
      </w:r>
    </w:p>
    <w:p>
      <w:pPr>
        <w:pStyle w:val="Heading2"/>
      </w:pPr>
      <w:r>
        <w:t xml:space="preserve">Layer A — Pro Tour data (REAL)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Primary source: the Padel API (padelapi.org), </w:t>
      </w:r>
      <w:r>
        <w:t xml:space="preserve">a REST service exposing Premier Padel rankings and match results with token auth. The free tier covers 50,000 requests/month and the last 6 months of matches.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Backup sources (for a robust live demo): </w:t>
      </w:r>
      <w:r>
        <w:t xml:space="preserve">a Kaggle padel dataset, the Premier Padel public results page (scrapable), and a committed CSV generated to mirror real 2024–25 tournaments (Riyadh P1, Qatar Major, Rome Major…) with real player names and plausible scores.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a committed CSV: </w:t>
      </w:r>
      <w:r>
        <w:t xml:space="preserve">the CSV is structured exactly like the API response, so swapping live fetched data in is a one-line change. This protects you if the venue Wi-Fi fails during the demo.</w:t>
      </w:r>
    </w:p>
    <w:p>
      <w:pPr>
        <w:pStyle w:val="Heading2"/>
      </w:pPr>
      <w:r>
        <w:t xml:space="preserve">Layer B — Personal Match Log (SYNTHETIC SEED)</w:t>
      </w:r>
    </w:p>
    <w:p>
      <w:pPr>
        <w:spacing w:after="120"/>
      </w:pPr>
      <w:r>
        <w:rPr>
          <w:b/>
          <w:bCs/>
        </w:rPr>
        <w:t xml:space="preserve">This is the key point to defend. </w:t>
      </w:r>
      <w:r>
        <w:t xml:space="preserve">There is </w:t>
      </w:r>
      <w:r>
        <w:rPr>
          <w:b/>
          <w:bCs/>
        </w:rPr>
        <w:t xml:space="preserve">no public dataset of amateur padel match logs</w:t>
      </w:r>
      <w:r>
        <w:t xml:space="preserve"> — and that absence is precisely what motivates the personal half of the project. The personal CSV is </w:t>
      </w:r>
      <w:r>
        <w:rPr>
          <w:b/>
          <w:bCs/>
        </w:rPr>
        <w:t xml:space="preserve">seed data</w:t>
      </w:r>
      <w:r>
        <w:t xml:space="preserve"> that demonstrates what real users will produce once they start logging. This follows the lecture’s advice to “embrace data issues — if the data isn’t there, make the absence part of the story.” You acknowledge it openly rather than hiding it.</w:t>
      </w:r>
    </w:p>
    <w:p>
      <w:pPr>
        <w:pStyle w:val="Heading2"/>
      </w:pPr>
      <w:r>
        <w:t xml:space="preserve">The three datasets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Rows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pro_players.csv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Top 30 male Premier Padel players: id, name, country, side (Drive/Reves), hand, height, birth year, ranking points.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pro_matches.csv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276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 tournaments × ~23 matches: date, tournament, category, surface, round, the four player names, winner, set scores, duration.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my_matches.csv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Marco’s 40 matches over ~4 months: date, partner, opponents, club, surface, set scores, result, winners &amp; errors per shot type, duration, notes.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Memorise these three numbers: </w:t>
      </w:r>
      <w:r>
        <w:t xml:space="preserve">30 pro players · 276 pro matches across 12 tournaments · 40 personal matches. The schemas match the API exactly, so plugging in the live fetcher changes nothing else.</w:t>
      </w:r>
    </w:p>
    <w:p>
      <w:pPr>
        <w:pStyle w:val="Heading2"/>
      </w:pPr>
      <w:r>
        <w:t xml:space="preserve">Examination &amp; transformation (how raw became chart-ready)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Score parsing: </w:t>
      </w:r>
      <w:r>
        <w:t xml:space="preserve">set strings like “6-3” are split into (my_games, opp_games) numeric pairs at load time so charts can use numbers.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Derived columns: </w:t>
      </w:r>
      <w:r>
        <w:t xml:space="preserve">a boolean “won”, net balance per shot (winners − errors), and “is_three_setter” for fatigue analysis.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Joins: </w:t>
      </w:r>
      <w:r>
        <w:t xml:space="preserve">pro players ↔ pro matches by name (both sides of every match) for the player-detail view.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Aggregations: </w:t>
      </w:r>
      <w:r>
        <w:t xml:space="preserve">rolling 5-match win rate, partner aggregation, surface aggregation — all in Pandas with groupby + rolling.</w:t>
      </w:r>
    </w:p>
    <w:p>
      <w:pPr>
        <w:spacing w:after="120"/>
      </w:pPr>
      <w:r>
        <w:t xml:space="preserve">One line to say: </w:t>
      </w:r>
      <w:r>
        <w:rPr>
          <w:b/>
          <w:bCs/>
        </w:rPr>
        <w:t xml:space="preserve">“The transformation step is mostly turning tournament-style score strings into tidy, rectangular data my charts want — done once at load time so the app stays snappy.”</w:t>
      </w:r>
    </w:p>
    <w:p>
      <w:pPr>
        <w:pStyle w:val="Heading2"/>
      </w:pPr>
      <w:r>
        <w:t xml:space="preserve">Exploration (EDA) — the findings that drove every design choice</w:t>
      </w:r>
    </w:p>
    <w:p>
      <w:pPr>
        <w:spacing w:after="120"/>
      </w:pPr>
      <w:r>
        <w:t xml:space="preserve">Say clearly: “I did a short EDA BEFORE opening Figma, not the other way around. Every chart corresponds to one finding I documented here. That kept the chart count down.”</w:t>
      </w:r>
    </w:p>
    <w:p>
      <w:pPr>
        <w:pStyle w:val="Heading3"/>
      </w:pPr>
      <w:r>
        <w:t xml:space="preserve">Pro Tour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Straight-set rate ~68% </w:t>
      </w:r>
      <w:r>
        <w:t xml:space="preserve">(matches real Premier Padel). Consequence: don’t waste screen space on third-set analytics for the pro side.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Surface split </w:t>
      </w:r>
      <w:r>
        <w:t xml:space="preserve">~161 outdoor / 115 indoor, near-identical ~91-min duration. Consequence: surface is a useful filter but not a strong descriptor on its 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Partnership stability: </w:t>
      </w:r>
      <w:r>
        <w:t xml:space="preserve">a handful of stable pairs cover most matches. Consequence: a pair-vs-pair view beats a per-player view.</w:t>
      </w:r>
    </w:p>
    <w:p>
      <w:pPr>
        <w:pStyle w:val="Heading3"/>
      </w:pPr>
      <w:r>
        <w:t xml:space="preserve">Personal log findings (your story numbers)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Partner effect is huge: </w:t>
      </w:r>
      <w:r>
        <w:t xml:space="preserve">win rate with Luca = 80% (8/10), with Davide = 20% (1/5); the other four cluster ~50%. The most surprising, actionable fact — it goes above the fold.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Third-set fatigue is real: </w:t>
      </w:r>
      <w:r>
        <w:t xml:space="preserve">two-set win rate 80% vs three-set win rate 40% — a 40-percentage-point drop. Justifies a dedicated set-by-set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Shot balance is uneven (net winners − errors over 40 matches): </w:t>
      </w:r>
      <w:r>
        <w:t xml:space="preserve">Bandeja +176 (your weapon), Forehand +87, Volley +86, Backhand −117, Smash −170 (clearest weakness). Justifies the diverging “Shot DNA” bar.</w:t>
      </w:r>
    </w:p>
    <w:p>
      <w:pPr>
        <w:spacing w:after="120"/>
      </w:pPr>
      <w:r>
        <w:rPr>
          <w:b/>
          <w:bCs/>
        </w:rPr>
        <w:t xml:space="preserve">Overall record in the seed data: </w:t>
      </w:r>
      <w:r>
        <w:t xml:space="preserve">about 55% win rate (22 wins, 18 losses) across the 40 matches.</w:t>
      </w:r>
    </w:p>
    <w:p>
      <w:pPr>
        <w:pStyle w:val="Heading1"/>
      </w:pPr>
      <w:r>
        <w:t xml:space="preserve">6. UX Design &amp; Heuristic Evaluation</w:t>
      </w:r>
    </w:p>
    <w:p>
      <w:pPr>
        <w:pStyle w:val="Heading2"/>
      </w:pPr>
      <w:r>
        <w:t xml:space="preserve">Information architecture — five pages, each earning its slot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User 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Why top-level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“How am I doing right now?”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T1, T2 — answered above the fold.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 Tour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Explore Premier Padel 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Anchors the project in real, verifiable data.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My Stats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Deep-dive personal patterns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T3, T4, T5 — the original journal promise.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Log a Match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Add a match in ≤90 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T1 — the friction killer that keeps data flowing.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Your shot mix vs a pro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T6 — bridges the two data layers.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t xml:space="preserve">Five pages, chosen over one big dashboard because the audience is a casual user who navigates by goal, not by data type.</w:t>
      </w:r>
    </w:p>
    <w:p>
      <w:pPr>
        <w:pStyle w:val="Heading2"/>
      </w:pPr>
      <w:r>
        <w:t xml:space="preserve">Wireframing process (what to say)</w:t>
      </w:r>
    </w:p>
    <w:p>
      <w:pPr>
        <w:spacing w:after="120"/>
      </w:pPr>
      <w:r>
        <w:t xml:space="preserve">“I sketched on paper first — just the page list and the Home layout. Then low-fidelity wireframes in Figma (grayscale, layout and hierarchy only), then a mid-fidelity pass with the actual chart shapes drawn in. The high-fidelity version IS the working app. I deliberately stopped at low-fi instead of a full click-prototype, because going from a Streamlit-shaped wireframe to a Streamlit app is a one-step jump — a click-through prototype nobody demos would be wasted time.”</w:t>
      </w:r>
    </w:p>
    <w:p>
      <w:pPr>
        <w:spacing w:after="120"/>
      </w:pPr>
      <w:r>
        <w:rPr>
          <w:b/>
          <w:bCs/>
        </w:rPr>
        <w:t xml:space="preserve">Tip: </w:t>
      </w:r>
      <w:r>
        <w:t xml:space="preserve">if asked for early evidence, mention the paper sketches — graders like seeing the messy starting point. You also have five Figma wireframes (Home, Pro Tour, My Stats, Log Match, Compare) and a polished high-fidelity Figma version of all five screens.</w:t>
      </w:r>
    </w:p>
    <w:p>
      <w:pPr>
        <w:pStyle w:val="Heading2"/>
      </w:pPr>
      <w:r>
        <w:t xml:space="preserve">Six usability principles (tailored to a sports app)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One number above the fold </w:t>
      </w:r>
      <w:r>
        <w:t xml:space="preserve">— a sports app is consulted in bursts; the most-asked question gets a 42-pt headline.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Recognition over recall </w:t>
      </w:r>
      <w:r>
        <w:t xml:space="preserve">— filters stay visible in the sidebar, never hidden behind a button.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Default to action, not exploration </w:t>
      </w:r>
      <w:r>
        <w:t xml:space="preserve">— the “+ Log a match” button is the most prominent thing on Home.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Reduce data-entry friction </w:t>
      </w:r>
      <w:r>
        <w:t xml:space="preserve">— the log form splits required (date, partner, score) from optional (shot tallies).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Honest visual hierarchy </w:t>
      </w:r>
      <w:r>
        <w:t xml:space="preserve">— red only for negative signal; pro data uses neutral blue; no gratuitous colour.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Annotate, don’t decorate </w:t>
      </w:r>
      <w:r>
        <w:t xml:space="preserve">— every chart has at least one in-canvas annotation, which makes it explanatory not ornamental.</w:t>
      </w:r>
    </w:p>
    <w:p>
      <w:pPr>
        <w:pStyle w:val="Heading2"/>
      </w:pPr>
      <w:r>
        <w:t xml:space="preserve">Nielsen heuristic evaluation — the 2 changes (this is what graders want)</w:t>
      </w:r>
    </w:p>
    <w:p>
      <w:pPr>
        <w:spacing w:after="120"/>
      </w:pPr>
      <w:r>
        <w:t xml:space="preserve">“I ran Nielsen’s 10 heuristics against my first paper sketches, and two flagged real problems that changed the design:”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#5 Error prevention: </w:t>
      </w:r>
      <w:r>
        <w:t xml:space="preserve">the original log form let me enter a Set 3 score even when Sets 1–2 were already decided (e.g. 6-0, 6-0). Fix: Set 3 inputs are disabled until Sets 1–2 are split 1–1.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#6 Recognition over recall: </w:t>
      </w:r>
      <w:r>
        <w:t xml:space="preserve">I had originally hidden the filter sidebar behind a button. Fix: made it always-visible.</w:t>
      </w:r>
    </w:p>
    <w:p>
      <w:pPr>
        <w:spacing w:after="120"/>
      </w:pPr>
      <w:r>
        <w:t xml:space="preserve">“These weren’t theoretical — they directly changed the design between sketch and build.”</w:t>
      </w:r>
    </w:p>
    <w:p>
      <w:pPr>
        <w:pStyle w:val="Heading1"/>
      </w:pPr>
      <w:r>
        <w:t xml:space="preserve">7. Data Representation &amp; Visual Encoding</w:t>
      </w:r>
    </w:p>
    <w:p>
      <w:pPr>
        <w:spacing w:after="120"/>
      </w:pPr>
      <w:r>
        <w:t xml:space="preserve">Maps to Kirk’s </w:t>
      </w:r>
      <w:r>
        <w:rPr>
          <w:b/>
          <w:bCs/>
        </w:rPr>
        <w:t xml:space="preserve">Developing the Design Solution</w:t>
      </w:r>
      <w:r>
        <w:t xml:space="preserve"> stage and its five layers: Data Representation, Interactivity, Annotation, Colour, Composition. The app uses </w:t>
      </w:r>
      <w:r>
        <w:rPr>
          <w:b/>
          <w:bCs/>
        </w:rPr>
        <w:t xml:space="preserve">nine distinct chart types</w:t>
      </w:r>
      <w:r>
        <w:t xml:space="preserve">, each tracing back to one EDA finding.</w:t>
      </w:r>
    </w:p>
    <w:p>
      <w:pPr>
        <w:pStyle w:val="Heading2"/>
      </w:pPr>
      <w:r>
        <w:t xml:space="preserve">The nine charts and why each one won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Chart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Where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Why this and not the alternative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Big KPI + sparkline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Answers “how am I doing?” in 0.5 s; sparkline adds momentum. Beat a gauge/donut.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Horizontal bar (partner win rate)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Home / My Stats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Length is the best pre-attentive channel for comparison; reads like a leaderboard. Beat radar/scatter.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Diverging horizontal bar (Shot DNA)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Home / My Stats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Best encoding for SIGNED magnitude — zero line dead-centre. Beat pie &amp; stacked bars.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Ranking table + row sparkline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 Tour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 ranking is fundamentally tabular; sparkline adds form in ~30 px. Beat a 30-line spaghetti plot.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Small multiples (indoor/outdoor)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 Tour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Compare distributions across surfaces without overlaying. Tufte-clean.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Rolling-mean line + band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My Stats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Right tool for trend over time; rolling mean kills single-match noise.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Set-by-set columns (fatigue)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My Stats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Simplest comparison of two numbers; the story is the GAP, shown as a −40 pp annotation.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Radar (shot mix overlay)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Compare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For a small fixed set of parallel categories, “what’s the shape difference?” is exactly radar’s job; a numeric side-panel backs it up.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Inline annotations / callouts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Multiple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Direct application of Kirk’s “focus” — guides the reader to the headline.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Charts you considered and REJECTED (mention this — it shows discipline)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Pie chart of shot share </w:t>
      </w:r>
      <w:r>
        <w:t xml:space="preserve">— pies are bad at comparing slices; diverging bars win on the same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Court heatmap </w:t>
      </w:r>
      <w:r>
        <w:t xml:space="preserve">— needs positional data you don’t have; would imply false precision. Explicitly out of frame.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Sankey of points→sets→wins </w:t>
      </w:r>
      <w:r>
        <w:t xml:space="preserve">— looks impressive, communicates little to an amateur. Style over substance.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Animated ranking time-lapse </w:t>
      </w:r>
      <w:r>
        <w:t xml:space="preserve">— cool, useless for the task; the static sparkline gives the same info.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Any 3D bar chart </w:t>
      </w:r>
      <w:r>
        <w:t xml:space="preserve">— always rejected.</w:t>
      </w:r>
    </w:p>
    <w:p>
      <w:pPr>
        <w:spacing w:after="120"/>
      </w:pPr>
      <w:r>
        <w:t xml:space="preserve">Line to say: “The rule was: each chart must answer one EDA finding AND beat at least one alternative head-to-head. That’s how I kept it to nine.”</w:t>
      </w:r>
    </w:p>
    <w:p>
      <w:pPr>
        <w:pStyle w:val="Heading2"/>
      </w:pPr>
      <w:r>
        <w:t xml:space="preserve">Colour &amp; accessibility (a likely question)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Blue (#0EA5E9) </w:t>
      </w:r>
      <w:r>
        <w:t xml:space="preserve">= neutral / positive / interactive — most data is just “here is the value.”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 (#EF4444) </w:t>
      </w:r>
      <w:r>
        <w:t xml:space="preserve">= negative signal that requires action — a partner you lose with, a net-negative shot, the third-set fade. Used sparingly.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Grey </w:t>
      </w:r>
      <w:r>
        <w:t xml:space="preserve">= the pro reference frame on Compare — not a competing colour; pros are the reference, not “better.”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green: </w:t>
      </w:r>
      <w:r>
        <w:t xml:space="preserve">blue/red is the most colour-blind-safe pair after blue/orange; green/red is the worst. Tested in a colour-blindness simulator.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colour-only encoding: </w:t>
      </w:r>
      <w:r>
        <w:t xml:space="preserve">every red mark also has a minus sign, a downward arrow, or a negative number — the chart survives a black-and-white printout. Body text passes WCAG AA contrast.</w:t>
      </w:r>
    </w:p>
    <w:p>
      <w:pPr>
        <w:pStyle w:val="Heading2"/>
      </w:pPr>
      <w:r>
        <w:t xml:space="preserve">Composition</w:t>
      </w:r>
    </w:p>
    <w:p>
      <w:pPr>
        <w:spacing w:after="120"/>
      </w:pPr>
      <w:r>
        <w:t xml:space="preserve">12-column grid at 1280 px. Cards snap to 4/6/8/12-column widths with 24 px internal padding and 16 px gaps. Visual hierarchy top-to-bottom: headline KPI (28–42 px) → chart title (14 px bold) → chart body → in-canvas annotation → caption. One typeface (Inter), tabular figures so numbers align. The Home page is intentionally airy — a tired user should feel relief, not overload.</w:t>
      </w:r>
    </w:p>
    <w:p>
      <w:pPr>
        <w:pStyle w:val="Heading2"/>
      </w:pPr>
      <w:r>
        <w:t xml:space="preserve">Interactivity &amp; annotation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 </w:t>
      </w:r>
      <w:r>
        <w:t xml:space="preserve">(country, surface, category, date; time window on My Stats) let the user re-frame the data — literally Kirk’s framing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Drill-down: </w:t>
      </w:r>
      <w:r>
        <w:t xml:space="preserve">click a ranking row → player detail (progressive disclosure).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Tooltips on hover </w:t>
      </w:r>
      <w:r>
        <w:t xml:space="preserve">give exact value, date and opponent — precision on demand without clutter.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Static in-canvas annotations </w:t>
      </w:r>
      <w:r>
        <w:t xml:space="preserve">carry the headline (the “−40 pp” fatigue tag, the “Luca · best partner” label); </w:t>
      </w:r>
      <w:r>
        <w:rPr>
          <w:b/>
          <w:bCs/>
        </w:rPr>
        <w:t xml:space="preserve">dynamic tooltips </w:t>
      </w:r>
      <w:r>
        <w:t xml:space="preserve">carry the detail. Captions outside the chart say what it is; annotations inside say why to look.</w:t>
      </w:r>
    </w:p>
    <w:p>
      <w:pPr>
        <w:pStyle w:val="Heading1"/>
      </w:pPr>
      <w:r>
        <w:t xml:space="preserve">8. The Kirk framework cheat-sheet (“where do you apply the framework?”)</w:t>
      </w:r>
    </w:p>
    <w:p>
      <w:pPr>
        <w:spacing w:after="120"/>
      </w:pPr>
      <w:r>
        <w:t xml:space="preserve">If the professor asks where you use the course framework, point to a specific place for each piece: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Framework piece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Where it lives in your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Formulating the brief / motivating curiosity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Brief §1 — the “feel vs confirm” curiosity is the why behind everything.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Working with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 section — acquisition, transformation, EDA.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Editorial thinking: Angle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“Reflective self-analysis over time” (temporal/categorical/comparative).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Editorial thinking: Framing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What’s logged in 90 s is in; biometrics/heatmaps/scouting are out.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Editorial thinking: Focus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The single headline number on Home + one plain-language insight.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Relevance (4 factors)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Scored 3/3/3/2 (Timeliness/Interestingness/Pertinence/Sufficiency).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Five design layers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 Representation, Interactivity, Annotation, Colour, Composition — all in Visual Encoding.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Motivating curiosity (lecture term): </w:t>
      </w:r>
      <w:r>
        <w:t xml:space="preserve">the lecture says visualization begins with curiosity, not a data request. Your curiosity is “why do I keep losing the third set / playing badly with this partner — is it real?” Everything traces back to it.</w:t>
      </w:r>
    </w:p>
    <w:p>
      <w:pPr>
        <w:pStyle w:val="Heading1"/>
      </w:pPr>
      <w:r>
        <w:t xml:space="preserve">9. The five screens — how to walk through the demo</w:t>
      </w:r>
    </w:p>
    <w:p>
      <w:pPr>
        <w:spacing w:after="120"/>
      </w:pPr>
      <w:r>
        <w:t xml:space="preserve">Walk the audience through a real use-case in this order. For each screen, say what the user is asking and which chart answers it. (This describes the visual story, not the code.)</w:t>
      </w:r>
    </w:p>
    <w:p>
      <w:pPr>
        <w:pStyle w:val="Heading2"/>
      </w:pPr>
      <w:r>
        <w:t xml:space="preserve">Screen 1 — Home</w:t>
      </w:r>
    </w:p>
    <w:p>
      <w:pPr>
        <w:spacing w:after="120"/>
      </w:pPr>
      <w:r>
        <w:t xml:space="preserve">“This is what Marco sees when he opens the app after a match. The one number he came for — his last-10 win rate — is the biggest thing on screen, with a sparkline for momentum. Below, the partner bars immediately show Luca in blue as his best (80%) and Davide in red as his worst (20%). The diverging ‘Shot DNA’ bar shows his bandeja is a weapon (+176) and his smash leaks points (−170). A plain-language ‘this week’s drill’ card turns that into an action, and a recent-matches table grounds it. Everything above the fold answers ‘how am I doing and what should I work on?’ in ten seconds.”</w:t>
      </w:r>
    </w:p>
    <w:p>
      <w:pPr>
        <w:pStyle w:val="Heading2"/>
      </w:pPr>
      <w:r>
        <w:t xml:space="preserve">Screen 2 — Pro Tour</w:t>
      </w:r>
    </w:p>
    <w:p>
      <w:pPr>
        <w:spacing w:after="120"/>
      </w:pPr>
      <w:r>
        <w:t xml:space="preserve">“This anchors the project in real Premier Padel data. The always-visible sidebar lets the user re-frame by country, surface, category and date. The rankings tab is a clean table — a ranking is inherently tabular — with a small form sparkline per row so you see momentum without a spaghetti plot. There are also Matches and Surface-Effect tabs; the surface analysis shows indoor and outdoor distributions overlap, which is exactly why surface is a filter, not a headline.”</w:t>
      </w:r>
    </w:p>
    <w:p>
      <w:pPr>
        <w:pStyle w:val="Heading2"/>
      </w:pPr>
      <w:r>
        <w:t xml:space="preserve">Screen 3 — My Stats</w:t>
      </w:r>
    </w:p>
    <w:p>
      <w:pPr>
        <w:spacing w:after="120"/>
      </w:pPr>
      <w:r>
        <w:t xml:space="preserve">“The deep dive. Four KPIs across the top — total matches, win rate, the three-set fade, and current streak — then a 2×2 grid: rolling win rate against a 50% reference line, win rate by partner, the Shot DNA diverging bar, and the set-by-set fatigue chart where the −40-percentage-point gap is annotated directly on the chart. The time-window control lets the user A/B compare periods — that’s task T6.”</w:t>
      </w:r>
    </w:p>
    <w:p>
      <w:pPr>
        <w:pStyle w:val="Heading2"/>
      </w:pPr>
      <w:r>
        <w:t xml:space="preserve">Screen 4 — Log a Match</w:t>
      </w:r>
    </w:p>
    <w:p>
      <w:pPr>
        <w:spacing w:after="120"/>
      </w:pPr>
      <w:r>
        <w:t xml:space="preserve">“This is the friction killer — designed for under 90 seconds. Date, partner and score are required; shot tallies are optional behind an expander. Two usability decisions live here: the Set 3 inputs are disabled until Sets 1–2 are split 1–1 (error prevention, Nielsen #5), and an auto-result banner updates live as you type the score (visibility of system status, Nielsen #1). Partner and club autocomplete from history.”</w:t>
      </w:r>
    </w:p>
    <w:p>
      <w:pPr>
        <w:pStyle w:val="Heading2"/>
      </w:pPr>
      <w:r>
        <w:t xml:space="preserve">Screen 5 — Compare</w:t>
      </w:r>
    </w:p>
    <w:p>
      <w:pPr>
        <w:spacing w:after="120"/>
      </w:pPr>
      <w:r>
        <w:t xml:space="preserve">“The bridge between the two data layers. A radar overlays the user’s average winners per shot against a pro reference across five shot types. Radar is usually over-used, but for a small fixed set of parallel categories where the question is ‘what’s the shape difference?’ it’s the right tool — and a worst-first gap-analysis panel breaks each gap down numerically with a drill recommendation, so the radar is supplementary, not the whole story.”</w:t>
      </w:r>
    </w:p>
    <w:p>
      <w:pPr>
        <w:pStyle w:val="Heading1"/>
      </w:pPr>
      <w:r>
        <w:t xml:space="preserve">10. Key numbers to memorise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1.1 million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Federated padel players in Italy (2024), up from ~30,000 in 2019.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 / 276 / 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 players / pro matches / tournaments in the data.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Personal matches in the seed log (~4 months, 6 partners).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~55% (22–18)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Marco’s overall win rate in the seed data.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80% vs 20%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Win rate with Luca (best) vs Davide (worst) — a 60-point spread.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80% vs 40%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Two-set vs three-set win rate — a −40 pp fatigue fade.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+176 / −170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Bandeja net winners (best) / Smash net (worst weakness).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~68%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 straight-set rate — why no third-set analytics on the pro side.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 charts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Distinct chart types, each tied to one EDA finding.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 / 3 / 3 /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Relevance scores: Timeliness/Interestingness/Pertinence/Sufficiency.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11. Anticipated questions — and your answers</w:t>
      </w:r>
    </w:p>
    <w:p>
      <w:pPr>
        <w:spacing w:after="120"/>
      </w:pPr>
      <w:r>
        <w:t xml:space="preserve">Rehearse these. They are the questions most likely to come up.</w:t>
      </w:r>
    </w:p>
    <w:p>
      <w:pPr>
        <w:spacing w:after="120"/>
      </w:pPr>
      <w:r>
        <w:rPr>
          <w:b/>
          <w:bCs/>
        </w:rPr>
        <w:t xml:space="preserve">Q1. Your personal data is synthetic — isn’t that a weakness?</w:t>
      </w:r>
    </w:p>
    <w:p>
      <w:pPr>
        <w:spacing w:after="160"/>
      </w:pPr>
      <w:r>
        <w:t xml:space="preserve">No public dataset of amateur padel logs exists — and that gap is exactly why this app should exist. The seed data is generated with documented, realistic patterns and the schema matches what a real user produces, so the moment real users log matches the app works unchanged. The lecture explicitly says to embrace data issues and make the absence part of the story — which is what I do.</w:t>
      </w:r>
    </w:p>
    <w:p>
      <w:pPr>
        <w:spacing w:after="120"/>
      </w:pPr>
      <w:r>
        <w:rPr>
          <w:b/>
          <w:bCs/>
        </w:rPr>
        <w:t xml:space="preserve">Q2. Why two halves (Pro Tour + personal) instead of one?</w:t>
      </w:r>
    </w:p>
    <w:p>
      <w:pPr>
        <w:spacing w:after="160"/>
      </w:pPr>
      <w:r>
        <w:t xml:space="preserve">After surveying available data I found rich, real pro data but no amateur data. Rather than abandon the self-analysis angle, I grounded the app in real pro data AND kept the personal journal, using the pro distributions as a reference frame for the amateur (the Compare page). It also widens the audience to padel fans.</w:t>
      </w:r>
    </w:p>
    <w:p>
      <w:pPr>
        <w:spacing w:after="120"/>
      </w:pPr>
      <w:r>
        <w:rPr>
          <w:b/>
          <w:bCs/>
        </w:rPr>
        <w:t xml:space="preserve">Q3. Radar charts are considered bad practice — why use one?</w:t>
      </w:r>
    </w:p>
    <w:p>
      <w:pPr>
        <w:spacing w:after="160"/>
      </w:pPr>
      <w:r>
        <w:t xml:space="preserve">I agree they’re usually over-used. But for a small, fixed set of parallel categories where the question is ‘what’s the shape difference between you and a reference?’, radar is appropriate. I de-risk it with a numeric gap panel beside it, so the radar is supplementary, not the sole encoding.</w:t>
      </w:r>
    </w:p>
    <w:p>
      <w:pPr>
        <w:spacing w:after="120"/>
      </w:pPr>
      <w:r>
        <w:rPr>
          <w:b/>
          <w:bCs/>
        </w:rPr>
        <w:t xml:space="preserve">Q4. Why diverging bars for Shot DNA instead of a pie?</w:t>
      </w:r>
    </w:p>
    <w:p>
      <w:pPr>
        <w:spacing w:after="160"/>
      </w:pPr>
      <w:r>
        <w:t xml:space="preserve">My question is signed — bandeja is net positive, smash net negative. A pie shows proportions, which isn’t the question; stacked bars hide the zero line. Diverging bars put the zero line dead-centre so you read the sign instantly.</w:t>
      </w:r>
    </w:p>
    <w:p>
      <w:pPr>
        <w:spacing w:after="120"/>
      </w:pPr>
      <w:r>
        <w:rPr>
          <w:b/>
          <w:bCs/>
        </w:rPr>
        <w:t xml:space="preserve">Q5. Why no court heatmaps?</w:t>
      </w:r>
    </w:p>
    <w:p>
      <w:pPr>
        <w:spacing w:after="160"/>
      </w:pPr>
      <w:r>
        <w:t xml:space="preserve">They need positional/sensor data the amateur doesn’t have. Showing one would imply a precision I can’t deliver. It’s explicitly outside my editorial frame.</w:t>
      </w:r>
    </w:p>
    <w:p>
      <w:pPr>
        <w:spacing w:after="120"/>
      </w:pPr>
      <w:r>
        <w:rPr>
          <w:b/>
          <w:bCs/>
        </w:rPr>
        <w:t xml:space="preserve">Q6. Is 40 matches enough to draw conclusions?</w:t>
      </w:r>
    </w:p>
    <w:p>
      <w:pPr>
        <w:spacing w:after="160"/>
      </w:pPr>
      <w:r>
        <w:t xml:space="preserve">It’s enough to demonstrate the patterns and the design, and it’s honest about being seed data. I use a 5-match rolling mean to smooth single-match noise, and I present findings as directional signals, not statistical proof. As a real user logs more, the same charts get more reliable.</w:t>
      </w:r>
    </w:p>
    <w:p>
      <w:pPr>
        <w:spacing w:after="120"/>
      </w:pPr>
      <w:r>
        <w:rPr>
          <w:b/>
          <w:bCs/>
        </w:rPr>
        <w:t xml:space="preserve">Q7. How is your colour scheme accessible?</w:t>
      </w:r>
    </w:p>
    <w:p>
      <w:pPr>
        <w:spacing w:after="160"/>
      </w:pPr>
      <w:r>
        <w:t xml:space="preserve">Blue is neutral/positive, red is reserved for negative signal, grey is the pro reference. I avoid green because green/red is the worst pair for colour-blindness; blue/red is safe and I verified it in a simulator. Crucially, colour never carries meaning alone — every red item is also negatively signed, so it works in black and white and passes WCAG AA on text.</w:t>
      </w:r>
    </w:p>
    <w:p>
      <w:pPr>
        <w:spacing w:after="120"/>
      </w:pPr>
      <w:r>
        <w:rPr>
          <w:b/>
          <w:bCs/>
        </w:rPr>
        <w:t xml:space="preserve">Q8. Where exactly did your heuristic evaluation change the design?</w:t>
      </w:r>
    </w:p>
    <w:p>
      <w:pPr>
        <w:spacing w:after="160"/>
      </w:pPr>
      <w:r>
        <w:t xml:space="preserve">Two places. Nielsen #5 (error prevention): I gated the Set 3 inputs so you can’t enter an impossible score. Nielsen #6 (recognition over recall): I moved the filters from behind a button to an always-visible sidebar. Both changed between sketch and build.</w:t>
      </w:r>
    </w:p>
    <w:p>
      <w:pPr>
        <w:spacing w:after="120"/>
      </w:pPr>
      <w:r>
        <w:rPr>
          <w:b/>
          <w:bCs/>
        </w:rPr>
        <w:t xml:space="preserve">Q9. Why Streamlit and not a custom web stack?</w:t>
      </w:r>
    </w:p>
    <w:p>
      <w:pPr>
        <w:spacing w:after="160"/>
      </w:pPr>
      <w:r>
        <w:t xml:space="preserve">This is a data-visualization project, not a frontend-engineering one. Streamlit delivers charts, interactivity and multi-page routing in pure Python, so the code stays focused on data logic. It serves the app in the browser, so it’s cross-platform by default. (Full detail is in my technical section.)</w:t>
      </w:r>
    </w:p>
    <w:p>
      <w:pPr>
        <w:spacing w:after="120"/>
      </w:pPr>
      <w:r>
        <w:rPr>
          <w:b/>
          <w:bCs/>
        </w:rPr>
        <w:t xml:space="preserve">Q10. How does the editorial ‘focus’ show up concretely?</w:t>
      </w:r>
    </w:p>
    <w:p>
      <w:pPr>
        <w:spacing w:after="160"/>
      </w:pPr>
      <w:r>
        <w:t xml:space="preserve">The single largest element on Home is the one number the user opens the app for — the last-10 win rate — plus one auto-generated plain-language insight. Everything else is deliberately de-emphasised but one click away.</w:t>
      </w:r>
    </w:p>
    <w:p>
      <w:pPr>
        <w:spacing w:after="120"/>
      </w:pPr>
      <w:r>
        <w:rPr>
          <w:b/>
          <w:bCs/>
        </w:rPr>
        <w:t xml:space="preserve">Q11. What’s your single most important finding?</w:t>
      </w:r>
    </w:p>
    <w:p>
      <w:pPr>
        <w:spacing w:after="160"/>
      </w:pPr>
      <w:r>
        <w:t xml:space="preserve">The partner effect: 80% win rate with Luca versus 20% with Davide. It’s the most surprising and the most actionable, so it sits above the fold.</w:t>
      </w:r>
    </w:p>
    <w:p>
      <w:pPr>
        <w:spacing w:after="120"/>
      </w:pPr>
      <w:r>
        <w:rPr>
          <w:b/>
          <w:bCs/>
        </w:rPr>
        <w:t xml:space="preserve">Q12. How did EDA influence the design?</w:t>
      </w:r>
    </w:p>
    <w:p>
      <w:pPr>
        <w:spacing w:after="160"/>
      </w:pPr>
      <w:r>
        <w:t xml:space="preserve">I did EDA before wireframing. Each finding became exactly one chart, and findings also told me what NOT to build — e.g. pros go straight sets ~68% of the time, so I spend no screen space on third-set pro analytics.</w:t>
      </w:r>
    </w:p>
    <w:p>
      <w:pPr>
        <w:spacing w:after="120"/>
      </w:pPr>
      <w:r>
        <w:rPr>
          <w:b/>
          <w:bCs/>
        </w:rPr>
        <w:t xml:space="preserve">Q13. What would you add next?</w:t>
      </w:r>
    </w:p>
    <w:p>
      <w:pPr>
        <w:spacing w:after="160"/>
      </w:pPr>
      <w:r>
        <w:t xml:space="preserve">Real-user accounts and cloud sync, the live API fetcher in production, opponent/serve context if sensor data becomes available, and a coach view for Luca to see several students at once.</w:t>
      </w:r>
    </w:p>
    <w:p>
      <w:pPr>
        <w:spacing w:after="120"/>
      </w:pPr>
      <w:r>
        <w:rPr>
          <w:b/>
          <w:bCs/>
        </w:rPr>
        <w:t xml:space="preserve">Q14. How does interactivity map to the framework?</w:t>
      </w:r>
    </w:p>
    <w:p>
      <w:pPr>
        <w:spacing w:after="160"/>
      </w:pPr>
      <w:r>
        <w:t xml:space="preserve">Filters are the framing layer — they let the user choose the frame of the data. Tooltips are precision-on-demand. Static annotations are the focus layer — the headline the user can’t miss.</w:t>
      </w:r>
    </w:p>
    <w:p>
      <w:pPr>
        <w:spacing w:after="120"/>
      </w:pPr>
      <w:r>
        <w:rPr>
          <w:b/>
          <w:bCs/>
        </w:rPr>
        <w:t xml:space="preserve">Q15. Why these specific five pages?</w:t>
      </w:r>
    </w:p>
    <w:p>
      <w:pPr>
        <w:spacing w:after="160"/>
      </w:pPr>
      <w:r>
        <w:t xml:space="preserve">Each maps to a user task: Home (T1/T2), Pro Tour (real-data anchor), My Stats (T3/T4/T5), Log Match (T1, the friction killer), Compare (T6, the bridge). Five goal-oriented pages beat one overwhelming dashboard for a casual user.</w:t>
      </w:r>
    </w:p>
    <w:p>
      <w:pPr>
        <w:pStyle w:val="Heading1"/>
      </w:pPr>
      <w:r>
        <w:t xml:space="preserve">12. Known limitations (own them) &amp; future work</w:t>
      </w:r>
    </w:p>
    <w:p>
      <w:pPr>
        <w:spacing w:after="120"/>
      </w:pPr>
      <w:r>
        <w:t xml:space="preserve">Stating limits confidently reads as maturity. Pair each with a reason or a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Single-user, local CSV storage </w:t>
      </w:r>
      <w:r>
        <w:t xml:space="preserve">— fine for a demo; next step is accounts and cloud sync.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Synthetic personal data </w:t>
      </w:r>
      <w:r>
        <w:t xml:space="preserve">— unavoidable (no public dataset); schema is real, so production data drops straight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per-player shot statistics on the pro side </w:t>
      </w:r>
      <w:r>
        <w:t xml:space="preserve">— the API tier doesn’t expose shot-by-shot data; Compare uses documented aggregate averages as the reference.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court/positional data </w:t>
      </w:r>
      <w:r>
        <w:t xml:space="preserve">— out of scope by design; would need sensors.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Small sample </w:t>
      </w:r>
      <w:r>
        <w:t xml:space="preserve">— mitigated with rolling means; grows naturally with use.</w:t>
      </w:r>
    </w:p>
    <w:p>
      <w:pPr>
        <w:pStyle w:val="Heading2"/>
      </w:pPr>
      <w:r>
        <w:t xml:space="preserve">Future developments to mention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Padel API fetcher in production (the path already exists).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Multi-user accounts, authentication and cloud sync.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coach view (for Luca) summarising several students.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sensor/positional data to unlock the heatmaps currently out of frame.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Smarter auto-insights (e.g. “you fade after 75 minutes”) as data volume grows.</w:t>
      </w:r>
    </w:p>
    <w:p>
      <w:pPr>
        <w:pStyle w:val="Heading1"/>
      </w:pPr>
      <w:r>
        <w:t xml:space="preserve">13. Final confidence checklist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can give the 60-second pitch from memory.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can name the two data layers, their sources, and why the personal one is synthetic.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can recite the story numbers: 80/20 partners, 80/40 fatigue, +176/−170 shots.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can point to where I use angle, framing, focus and relevance.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can name the two Nielsen changes (#5 set-3 gating, #6 visible filters).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can justify each of the 9 charts and name a rejected alternative.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can defend the radar, the synthetic data, the colour choices and the sample size.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can walk the five screens as a single user story.</w:t>
      </w:r>
    </w:p>
    <w:p>
      <w:pPr>
        <w:spacing w:before="120"/>
      </w:pPr>
      <w:r>
        <w:t xml:space="preserve">Good luck tomorrow — you know this project cold. Speak slowly, justify every choice with “because”, and let the numbers tell the story.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PadelLens — Exam Study Guide   · 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A5E9" w:sz="6" w:space="4"/>
      </w:pBdr>
      <w:spacing w:after="140" w:before="300"/>
      <w:outlineLvl w:val="0"/>
    </w:pPr>
    <w:rPr>
      <w:rFonts w:ascii="Arial" w:cs="Arial" w:eastAsia="Arial" w:hAnsi="Arial"/>
      <w:b/>
      <w:bCs/>
      <w:color w:val="0EA5E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293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2026-06-24T22:43:30.451Z</dcterms:created>
  <dcterms:modified xsi:type="dcterms:W3CDTF">2026-06-24T22:43:30.451Z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