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1849"/>
        <w:gridCol w:w="1866"/>
        <w:gridCol w:w="1931"/>
        <w:gridCol w:w="1661"/>
      </w:tblGrid>
      <w:tr w:rsidR="00885266" w:rsidRPr="00885266" w14:paraId="04431421" w14:textId="77777777" w:rsidTr="00885266">
        <w:tc>
          <w:tcPr>
            <w:tcW w:w="0" w:type="auto"/>
            <w:hideMark/>
          </w:tcPr>
          <w:p w14:paraId="32232D6A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885266">
              <w:rPr>
                <w:rFonts w:asciiTheme="majorBidi" w:hAnsiTheme="majorBidi" w:cstheme="majorBidi"/>
                <w:b/>
                <w:bCs/>
              </w:rPr>
              <w:t>What do I want/need to learn?</w:t>
            </w:r>
          </w:p>
        </w:tc>
        <w:tc>
          <w:tcPr>
            <w:tcW w:w="0" w:type="auto"/>
            <w:hideMark/>
          </w:tcPr>
          <w:p w14:paraId="0A91F7D4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885266">
              <w:rPr>
                <w:rFonts w:asciiTheme="majorBidi" w:hAnsiTheme="majorBidi" w:cstheme="majorBidi"/>
                <w:b/>
                <w:bCs/>
              </w:rPr>
              <w:t>What do I have to do to achieve this?</w:t>
            </w:r>
          </w:p>
        </w:tc>
        <w:tc>
          <w:tcPr>
            <w:tcW w:w="0" w:type="auto"/>
            <w:hideMark/>
          </w:tcPr>
          <w:p w14:paraId="1CDD3BF6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885266">
              <w:rPr>
                <w:rFonts w:asciiTheme="majorBidi" w:hAnsiTheme="majorBidi" w:cstheme="majorBidi"/>
                <w:b/>
                <w:bCs/>
              </w:rPr>
              <w:t>What resources or support will I need?</w:t>
            </w:r>
          </w:p>
        </w:tc>
        <w:tc>
          <w:tcPr>
            <w:tcW w:w="0" w:type="auto"/>
            <w:hideMark/>
          </w:tcPr>
          <w:p w14:paraId="6E520BD4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885266">
              <w:rPr>
                <w:rFonts w:asciiTheme="majorBidi" w:hAnsiTheme="majorBidi" w:cstheme="majorBidi"/>
                <w:b/>
                <w:bCs/>
              </w:rPr>
              <w:t>How will I measure success?</w:t>
            </w:r>
          </w:p>
        </w:tc>
        <w:tc>
          <w:tcPr>
            <w:tcW w:w="0" w:type="auto"/>
            <w:hideMark/>
          </w:tcPr>
          <w:p w14:paraId="5C9CBE72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885266">
              <w:rPr>
                <w:rFonts w:asciiTheme="majorBidi" w:hAnsiTheme="majorBidi" w:cstheme="majorBidi"/>
                <w:b/>
                <w:bCs/>
              </w:rPr>
              <w:t>Target dates for review and completion</w:t>
            </w:r>
          </w:p>
        </w:tc>
      </w:tr>
      <w:tr w:rsidR="00885266" w:rsidRPr="00885266" w14:paraId="49CC0B3B" w14:textId="77777777" w:rsidTr="00885266">
        <w:tc>
          <w:tcPr>
            <w:tcW w:w="0" w:type="auto"/>
            <w:hideMark/>
          </w:tcPr>
          <w:p w14:paraId="1C67DB01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Gain confidence in using SPSS for data analysis (t-tests, regression, chi-square).</w:t>
            </w:r>
          </w:p>
        </w:tc>
        <w:tc>
          <w:tcPr>
            <w:tcW w:w="0" w:type="auto"/>
            <w:hideMark/>
          </w:tcPr>
          <w:p w14:paraId="574984DC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Complete online tutorials on SPSS and practice with course datasets.</w:t>
            </w:r>
          </w:p>
        </w:tc>
        <w:tc>
          <w:tcPr>
            <w:tcW w:w="0" w:type="auto"/>
            <w:hideMark/>
          </w:tcPr>
          <w:p w14:paraId="3A7AE169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Teaching staff guidance, access to SPSS software, online training platforms (e.g., LinkedIn Learning).</w:t>
            </w:r>
          </w:p>
        </w:tc>
        <w:tc>
          <w:tcPr>
            <w:tcW w:w="0" w:type="auto"/>
            <w:hideMark/>
          </w:tcPr>
          <w:p w14:paraId="17264BCB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Improved performance in coursework and tutor feedback.</w:t>
            </w:r>
          </w:p>
        </w:tc>
        <w:tc>
          <w:tcPr>
            <w:tcW w:w="0" w:type="auto"/>
            <w:hideMark/>
          </w:tcPr>
          <w:p w14:paraId="33366BA3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Initial review: October 2025; Completion: December 2025</w:t>
            </w:r>
          </w:p>
        </w:tc>
      </w:tr>
      <w:tr w:rsidR="00885266" w:rsidRPr="00885266" w14:paraId="6A7C3C19" w14:textId="77777777" w:rsidTr="00885266">
        <w:tc>
          <w:tcPr>
            <w:tcW w:w="0" w:type="auto"/>
            <w:hideMark/>
          </w:tcPr>
          <w:p w14:paraId="33D7A70F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Learn the basics of R for future statistical analysis.</w:t>
            </w:r>
          </w:p>
        </w:tc>
        <w:tc>
          <w:tcPr>
            <w:tcW w:w="0" w:type="auto"/>
            <w:hideMark/>
          </w:tcPr>
          <w:p w14:paraId="7330AF01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 xml:space="preserve">Enroll in a beginner-level online R course (e.g., Coursera or </w:t>
            </w:r>
            <w:proofErr w:type="spellStart"/>
            <w:r w:rsidRPr="00885266">
              <w:rPr>
                <w:rFonts w:asciiTheme="majorBidi" w:hAnsiTheme="majorBidi" w:cstheme="majorBidi"/>
              </w:rPr>
              <w:t>DataCamp</w:t>
            </w:r>
            <w:proofErr w:type="spellEnd"/>
            <w:r w:rsidRPr="00885266">
              <w:rPr>
                <w:rFonts w:asciiTheme="majorBidi" w:hAnsiTheme="majorBidi" w:cstheme="majorBidi"/>
              </w:rPr>
              <w:t>).</w:t>
            </w:r>
          </w:p>
        </w:tc>
        <w:tc>
          <w:tcPr>
            <w:tcW w:w="0" w:type="auto"/>
            <w:hideMark/>
          </w:tcPr>
          <w:p w14:paraId="2DB6C149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Access to RStudio, online course content, student mentor if available.</w:t>
            </w:r>
          </w:p>
        </w:tc>
        <w:tc>
          <w:tcPr>
            <w:tcW w:w="0" w:type="auto"/>
            <w:hideMark/>
          </w:tcPr>
          <w:p w14:paraId="5721D42D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Completion of course, ability to run basic commands and scripts.</w:t>
            </w:r>
          </w:p>
        </w:tc>
        <w:tc>
          <w:tcPr>
            <w:tcW w:w="0" w:type="auto"/>
            <w:hideMark/>
          </w:tcPr>
          <w:p w14:paraId="47D5A733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Initial review: November 2025; Completion: January 2026</w:t>
            </w:r>
          </w:p>
        </w:tc>
      </w:tr>
      <w:tr w:rsidR="00885266" w:rsidRPr="00885266" w14:paraId="6835ECD2" w14:textId="77777777" w:rsidTr="00885266">
        <w:tc>
          <w:tcPr>
            <w:tcW w:w="0" w:type="auto"/>
            <w:hideMark/>
          </w:tcPr>
          <w:p w14:paraId="3B1A6C7D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Improve my academic writing, especially in reporting research findings.</w:t>
            </w:r>
          </w:p>
        </w:tc>
        <w:tc>
          <w:tcPr>
            <w:tcW w:w="0" w:type="auto"/>
            <w:hideMark/>
          </w:tcPr>
          <w:p w14:paraId="7FC0D657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Attend academic writing workshops and use tutor feedback to revise drafts.</w:t>
            </w:r>
          </w:p>
        </w:tc>
        <w:tc>
          <w:tcPr>
            <w:tcW w:w="0" w:type="auto"/>
            <w:hideMark/>
          </w:tcPr>
          <w:p w14:paraId="23EBCD21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Library writing support, feedback from tutors or writing mentors.</w:t>
            </w:r>
          </w:p>
        </w:tc>
        <w:tc>
          <w:tcPr>
            <w:tcW w:w="0" w:type="auto"/>
            <w:hideMark/>
          </w:tcPr>
          <w:p w14:paraId="282938D7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Clearer structure and coherence in research reports; improved grades.</w:t>
            </w:r>
          </w:p>
        </w:tc>
        <w:tc>
          <w:tcPr>
            <w:tcW w:w="0" w:type="auto"/>
            <w:hideMark/>
          </w:tcPr>
          <w:p w14:paraId="50765F61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Initial review: October 2025; Completion: December 2025</w:t>
            </w:r>
          </w:p>
        </w:tc>
      </w:tr>
      <w:tr w:rsidR="00885266" w:rsidRPr="00885266" w14:paraId="65029E4D" w14:textId="77777777" w:rsidTr="00885266">
        <w:tc>
          <w:tcPr>
            <w:tcW w:w="0" w:type="auto"/>
            <w:hideMark/>
          </w:tcPr>
          <w:p w14:paraId="77CB134C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Strengthen my understanding of ethical research practices.</w:t>
            </w:r>
          </w:p>
        </w:tc>
        <w:tc>
          <w:tcPr>
            <w:tcW w:w="0" w:type="auto"/>
            <w:hideMark/>
          </w:tcPr>
          <w:p w14:paraId="44B030BD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Study real-world case studies and re-read Dawson’s guidance on ethics.</w:t>
            </w:r>
          </w:p>
        </w:tc>
        <w:tc>
          <w:tcPr>
            <w:tcW w:w="0" w:type="auto"/>
            <w:hideMark/>
          </w:tcPr>
          <w:p w14:paraId="364A8C51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Support from lecturers, academic journal access via library.</w:t>
            </w:r>
          </w:p>
        </w:tc>
        <w:tc>
          <w:tcPr>
            <w:tcW w:w="0" w:type="auto"/>
            <w:hideMark/>
          </w:tcPr>
          <w:p w14:paraId="64F5C81B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Completion of mock ethics form; demonstrated understanding in class discussions.</w:t>
            </w:r>
          </w:p>
        </w:tc>
        <w:tc>
          <w:tcPr>
            <w:tcW w:w="0" w:type="auto"/>
            <w:hideMark/>
          </w:tcPr>
          <w:p w14:paraId="440A94FE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September 2025 (mid-course checkpoint)</w:t>
            </w:r>
          </w:p>
        </w:tc>
      </w:tr>
      <w:tr w:rsidR="00885266" w:rsidRPr="00885266" w14:paraId="5584387C" w14:textId="77777777" w:rsidTr="00885266">
        <w:tc>
          <w:tcPr>
            <w:tcW w:w="0" w:type="auto"/>
            <w:hideMark/>
          </w:tcPr>
          <w:p w14:paraId="307FDB7F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Become a more reflective practitioner using Rolfe’s and Gibbs’ models.</w:t>
            </w:r>
          </w:p>
        </w:tc>
        <w:tc>
          <w:tcPr>
            <w:tcW w:w="0" w:type="auto"/>
            <w:hideMark/>
          </w:tcPr>
          <w:p w14:paraId="341463B7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Maintain a regular journal applying reflective models to my learning experiences.</w:t>
            </w:r>
          </w:p>
        </w:tc>
        <w:tc>
          <w:tcPr>
            <w:tcW w:w="0" w:type="auto"/>
            <w:hideMark/>
          </w:tcPr>
          <w:p w14:paraId="0D422F63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Peer discussion, template examples from Moodle or tutor.</w:t>
            </w:r>
          </w:p>
        </w:tc>
        <w:tc>
          <w:tcPr>
            <w:tcW w:w="0" w:type="auto"/>
            <w:hideMark/>
          </w:tcPr>
          <w:p w14:paraId="3F209C84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Consistent reflective entries; improved self-awareness noted in final portfolio.</w:t>
            </w:r>
          </w:p>
        </w:tc>
        <w:tc>
          <w:tcPr>
            <w:tcW w:w="0" w:type="auto"/>
            <w:hideMark/>
          </w:tcPr>
          <w:p w14:paraId="61214C97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Ongoing with final review: March 2026</w:t>
            </w:r>
          </w:p>
        </w:tc>
      </w:tr>
      <w:tr w:rsidR="00885266" w:rsidRPr="00885266" w14:paraId="5032654A" w14:textId="77777777" w:rsidTr="00885266">
        <w:tc>
          <w:tcPr>
            <w:tcW w:w="0" w:type="auto"/>
            <w:hideMark/>
          </w:tcPr>
          <w:p w14:paraId="4C77E202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lastRenderedPageBreak/>
              <w:t>Develop stronger presentation and communication skills.</w:t>
            </w:r>
          </w:p>
        </w:tc>
        <w:tc>
          <w:tcPr>
            <w:tcW w:w="0" w:type="auto"/>
            <w:hideMark/>
          </w:tcPr>
          <w:p w14:paraId="2E265552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Deliver more mini-presentations during seminars and join a student speaking group.</w:t>
            </w:r>
          </w:p>
        </w:tc>
        <w:tc>
          <w:tcPr>
            <w:tcW w:w="0" w:type="auto"/>
            <w:hideMark/>
          </w:tcPr>
          <w:p w14:paraId="0FA40887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Presentation skill workshops, peer and tutor feedback.</w:t>
            </w:r>
          </w:p>
        </w:tc>
        <w:tc>
          <w:tcPr>
            <w:tcW w:w="0" w:type="auto"/>
            <w:hideMark/>
          </w:tcPr>
          <w:p w14:paraId="22E7DF70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Increased clarity and confidence during oral presentations; positive feedback.</w:t>
            </w:r>
          </w:p>
        </w:tc>
        <w:tc>
          <w:tcPr>
            <w:tcW w:w="0" w:type="auto"/>
            <w:hideMark/>
          </w:tcPr>
          <w:p w14:paraId="34738E99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Initial review: November 2025; Completion: February 2026</w:t>
            </w:r>
          </w:p>
        </w:tc>
      </w:tr>
      <w:tr w:rsidR="00885266" w:rsidRPr="00885266" w14:paraId="0144B804" w14:textId="77777777" w:rsidTr="00885266">
        <w:tc>
          <w:tcPr>
            <w:tcW w:w="0" w:type="auto"/>
            <w:hideMark/>
          </w:tcPr>
          <w:p w14:paraId="38649C54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Build a research portfolio with reports, visualizations, and reflections.</w:t>
            </w:r>
          </w:p>
        </w:tc>
        <w:tc>
          <w:tcPr>
            <w:tcW w:w="0" w:type="auto"/>
            <w:hideMark/>
          </w:tcPr>
          <w:p w14:paraId="06CE1132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Use Notion or Trello to organize tasks and archive completed work.</w:t>
            </w:r>
          </w:p>
        </w:tc>
        <w:tc>
          <w:tcPr>
            <w:tcW w:w="0" w:type="auto"/>
            <w:hideMark/>
          </w:tcPr>
          <w:p w14:paraId="2A765400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Digital tools, guidance from teaching staff, peer sharing.</w:t>
            </w:r>
          </w:p>
        </w:tc>
        <w:tc>
          <w:tcPr>
            <w:tcW w:w="0" w:type="auto"/>
            <w:hideMark/>
          </w:tcPr>
          <w:p w14:paraId="18815D9E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Portfolio reviewed during assessments and self-review sessions.</w:t>
            </w:r>
          </w:p>
        </w:tc>
        <w:tc>
          <w:tcPr>
            <w:tcW w:w="0" w:type="auto"/>
            <w:hideMark/>
          </w:tcPr>
          <w:p w14:paraId="35F1332B" w14:textId="77777777" w:rsidR="00885266" w:rsidRPr="00885266" w:rsidRDefault="00885266" w:rsidP="00885266">
            <w:pPr>
              <w:spacing w:after="160" w:line="278" w:lineRule="auto"/>
              <w:jc w:val="both"/>
              <w:rPr>
                <w:rFonts w:asciiTheme="majorBidi" w:hAnsiTheme="majorBidi" w:cstheme="majorBidi"/>
              </w:rPr>
            </w:pPr>
            <w:r w:rsidRPr="00885266">
              <w:rPr>
                <w:rFonts w:asciiTheme="majorBidi" w:hAnsiTheme="majorBidi" w:cstheme="majorBidi"/>
              </w:rPr>
              <w:t>Start: September 2025; Completion: April 2026</w:t>
            </w:r>
          </w:p>
        </w:tc>
      </w:tr>
    </w:tbl>
    <w:p w14:paraId="1E06BD85" w14:textId="4BBB6C93" w:rsidR="00EA1A0D" w:rsidRPr="00885266" w:rsidRDefault="00EA1A0D" w:rsidP="00885266">
      <w:pPr>
        <w:jc w:val="both"/>
        <w:rPr>
          <w:rFonts w:asciiTheme="majorBidi" w:hAnsiTheme="majorBidi" w:cstheme="majorBidi"/>
        </w:rPr>
      </w:pPr>
    </w:p>
    <w:sectPr w:rsidR="00EA1A0D" w:rsidRPr="00885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66"/>
    <w:rsid w:val="004A24F6"/>
    <w:rsid w:val="00783F75"/>
    <w:rsid w:val="00885266"/>
    <w:rsid w:val="009640A3"/>
    <w:rsid w:val="00A72A4B"/>
    <w:rsid w:val="00EA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BBCC"/>
  <w15:chartTrackingRefBased/>
  <w15:docId w15:val="{749915E6-20C1-44E1-B5D8-17C2E178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26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26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26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2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26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26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26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26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26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26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266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885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hamadhassan109@gmail.com</dc:creator>
  <cp:keywords/>
  <dc:description/>
  <cp:lastModifiedBy>hamadhassan109@gmail.com</cp:lastModifiedBy>
  <cp:revision>1</cp:revision>
  <dcterms:created xsi:type="dcterms:W3CDTF">2025-07-20T23:12:00Z</dcterms:created>
  <dcterms:modified xsi:type="dcterms:W3CDTF">2025-07-21T00:02:00Z</dcterms:modified>
</cp:coreProperties>
</file>